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E69B1B" w14:textId="77777777" w:rsidR="00FE405B" w:rsidRPr="00215109" w:rsidRDefault="00FE405B" w:rsidP="005E44B3">
      <w:pPr>
        <w:keepNext/>
        <w:autoSpaceDE w:val="0"/>
        <w:autoSpaceDN w:val="0"/>
        <w:contextualSpacing/>
        <w:jc w:val="right"/>
        <w:outlineLvl w:val="0"/>
        <w:rPr>
          <w:b/>
          <w:sz w:val="22"/>
          <w:szCs w:val="22"/>
        </w:rPr>
      </w:pPr>
      <w:bookmarkStart w:id="0" w:name="_Toc43711321"/>
      <w:bookmarkStart w:id="1" w:name="_Toc43711764"/>
      <w:bookmarkStart w:id="2" w:name="_Toc68102121"/>
      <w:bookmarkStart w:id="3" w:name="_GoBack"/>
      <w:bookmarkEnd w:id="3"/>
      <w:r w:rsidRPr="00215109">
        <w:rPr>
          <w:b/>
          <w:sz w:val="22"/>
          <w:szCs w:val="22"/>
        </w:rPr>
        <w:t>APSTIPRINĀTS:</w:t>
      </w:r>
    </w:p>
    <w:p w14:paraId="22D9425D" w14:textId="77777777" w:rsidR="00FE405B" w:rsidRPr="00215109" w:rsidRDefault="00FE405B" w:rsidP="005E44B3">
      <w:pPr>
        <w:keepNext/>
        <w:autoSpaceDE w:val="0"/>
        <w:autoSpaceDN w:val="0"/>
        <w:contextualSpacing/>
        <w:jc w:val="right"/>
        <w:outlineLvl w:val="0"/>
        <w:rPr>
          <w:b/>
          <w:sz w:val="22"/>
          <w:szCs w:val="22"/>
        </w:rPr>
      </w:pPr>
      <w:r w:rsidRPr="00215109">
        <w:rPr>
          <w:b/>
          <w:sz w:val="22"/>
          <w:szCs w:val="22"/>
        </w:rPr>
        <w:t xml:space="preserve">Iepirkuma komisijas </w:t>
      </w:r>
    </w:p>
    <w:p w14:paraId="03D39E50" w14:textId="6A5F06A9" w:rsidR="00FE405B" w:rsidRPr="00215109" w:rsidRDefault="00FE405B" w:rsidP="005E44B3">
      <w:pPr>
        <w:keepNext/>
        <w:autoSpaceDE w:val="0"/>
        <w:autoSpaceDN w:val="0"/>
        <w:contextualSpacing/>
        <w:jc w:val="right"/>
        <w:outlineLvl w:val="0"/>
        <w:rPr>
          <w:b/>
          <w:sz w:val="22"/>
          <w:szCs w:val="22"/>
        </w:rPr>
      </w:pPr>
      <w:r w:rsidRPr="00215109">
        <w:rPr>
          <w:b/>
          <w:sz w:val="22"/>
          <w:szCs w:val="22"/>
        </w:rPr>
        <w:t xml:space="preserve">2017.gada </w:t>
      </w:r>
      <w:r w:rsidR="007F04EA">
        <w:rPr>
          <w:b/>
          <w:sz w:val="22"/>
          <w:szCs w:val="22"/>
        </w:rPr>
        <w:t>17</w:t>
      </w:r>
      <w:r>
        <w:rPr>
          <w:b/>
          <w:sz w:val="22"/>
          <w:szCs w:val="22"/>
        </w:rPr>
        <w:t>.</w:t>
      </w:r>
      <w:r w:rsidR="00B837A3">
        <w:rPr>
          <w:b/>
          <w:sz w:val="22"/>
          <w:szCs w:val="22"/>
        </w:rPr>
        <w:t>augusta</w:t>
      </w:r>
      <w:r w:rsidRPr="00215109">
        <w:rPr>
          <w:b/>
          <w:sz w:val="22"/>
          <w:szCs w:val="22"/>
        </w:rPr>
        <w:t xml:space="preserve"> sēdē</w:t>
      </w:r>
    </w:p>
    <w:p w14:paraId="686D2333" w14:textId="77777777" w:rsidR="00FE405B" w:rsidRDefault="00FE405B" w:rsidP="005E44B3">
      <w:pPr>
        <w:contextualSpacing/>
        <w:jc w:val="center"/>
        <w:rPr>
          <w:b/>
        </w:rPr>
      </w:pPr>
    </w:p>
    <w:p w14:paraId="3DEC47F3" w14:textId="77777777" w:rsidR="00E356A1" w:rsidRPr="000E2359" w:rsidRDefault="00E356A1" w:rsidP="005E44B3">
      <w:pPr>
        <w:contextualSpacing/>
        <w:jc w:val="center"/>
        <w:rPr>
          <w:b/>
        </w:rPr>
      </w:pPr>
      <w:r w:rsidRPr="000E2359">
        <w:rPr>
          <w:b/>
        </w:rPr>
        <w:t>IEPIRKUMA</w:t>
      </w:r>
    </w:p>
    <w:p w14:paraId="2C9108C0" w14:textId="77777777" w:rsidR="00E356A1" w:rsidRPr="000E2359" w:rsidRDefault="00E356A1" w:rsidP="005E44B3">
      <w:pPr>
        <w:pStyle w:val="BodyTextIndent"/>
        <w:ind w:firstLine="0"/>
        <w:contextualSpacing/>
        <w:jc w:val="center"/>
        <w:rPr>
          <w:rFonts w:ascii="Times New Roman" w:hAnsi="Times New Roman"/>
          <w:b/>
          <w:noProof/>
          <w:szCs w:val="24"/>
          <w:lang w:val="lv-LV"/>
        </w:rPr>
      </w:pPr>
      <w:r w:rsidRPr="000E2359">
        <w:rPr>
          <w:rFonts w:ascii="Times New Roman" w:hAnsi="Times New Roman"/>
          <w:b/>
          <w:bCs/>
          <w:szCs w:val="24"/>
          <w:lang w:val="lv-LV"/>
        </w:rPr>
        <w:t>“Mobilo sakaru nodrošināšana”</w:t>
      </w:r>
    </w:p>
    <w:p w14:paraId="53096E90" w14:textId="77777777" w:rsidR="00E356A1" w:rsidRPr="000E2359" w:rsidRDefault="00E356A1" w:rsidP="005E44B3">
      <w:pPr>
        <w:pStyle w:val="BodyTextIndent"/>
        <w:ind w:firstLine="0"/>
        <w:contextualSpacing/>
        <w:jc w:val="center"/>
        <w:rPr>
          <w:rFonts w:ascii="Times New Roman" w:hAnsi="Times New Roman"/>
          <w:b/>
          <w:noProof/>
          <w:szCs w:val="24"/>
          <w:lang w:val="lv-LV"/>
        </w:rPr>
      </w:pPr>
      <w:r w:rsidRPr="000E2359">
        <w:rPr>
          <w:rFonts w:ascii="Times New Roman" w:hAnsi="Times New Roman"/>
          <w:b/>
          <w:noProof/>
          <w:szCs w:val="24"/>
          <w:lang w:val="lv-LV"/>
        </w:rPr>
        <w:t>NOLIKUMS</w:t>
      </w:r>
    </w:p>
    <w:p w14:paraId="2BE368B9" w14:textId="77777777" w:rsidR="00E356A1" w:rsidRPr="000E2359" w:rsidRDefault="00E356A1" w:rsidP="005E44B3">
      <w:pPr>
        <w:pStyle w:val="BodyTextIndent"/>
        <w:ind w:firstLine="0"/>
        <w:contextualSpacing/>
        <w:jc w:val="center"/>
        <w:rPr>
          <w:rFonts w:ascii="Times New Roman" w:hAnsi="Times New Roman"/>
          <w:szCs w:val="24"/>
          <w:lang w:val="lv-LV"/>
        </w:rPr>
      </w:pPr>
      <w:r w:rsidRPr="000E2359">
        <w:rPr>
          <w:rFonts w:ascii="Times New Roman" w:hAnsi="Times New Roman"/>
          <w:szCs w:val="24"/>
          <w:lang w:val="lv-LV"/>
        </w:rPr>
        <w:t>Iepirkums tiek rīkots Publisko iepirkumu likuma</w:t>
      </w:r>
      <w:r w:rsidR="00EE6ABD">
        <w:rPr>
          <w:rFonts w:ascii="Times New Roman" w:hAnsi="Times New Roman"/>
          <w:szCs w:val="24"/>
          <w:lang w:val="lv-LV"/>
        </w:rPr>
        <w:t xml:space="preserve"> 9. </w:t>
      </w:r>
      <w:r w:rsidRPr="000E2359">
        <w:rPr>
          <w:rFonts w:ascii="Times New Roman" w:hAnsi="Times New Roman"/>
          <w:szCs w:val="24"/>
          <w:lang w:val="lv-LV"/>
        </w:rPr>
        <w:t>panta noteiktajā kārtībā</w:t>
      </w:r>
    </w:p>
    <w:p w14:paraId="4E3555F3" w14:textId="77777777" w:rsidR="00E356A1" w:rsidRPr="000E2359" w:rsidRDefault="00E356A1" w:rsidP="005E44B3">
      <w:pPr>
        <w:pStyle w:val="BodyTextIndent"/>
        <w:ind w:firstLine="0"/>
        <w:contextualSpacing/>
        <w:jc w:val="center"/>
        <w:rPr>
          <w:rFonts w:ascii="Times New Roman" w:hAnsi="Times New Roman"/>
          <w:b/>
          <w:noProof/>
          <w:szCs w:val="24"/>
          <w:lang w:val="lv-LV"/>
        </w:rPr>
      </w:pPr>
    </w:p>
    <w:p w14:paraId="6F2F35D3" w14:textId="77777777" w:rsidR="00E356A1" w:rsidRPr="000E2359" w:rsidRDefault="00E356A1" w:rsidP="005E44B3">
      <w:pPr>
        <w:pStyle w:val="BodyTextIndent"/>
        <w:ind w:firstLine="0"/>
        <w:contextualSpacing/>
        <w:jc w:val="center"/>
        <w:rPr>
          <w:rFonts w:ascii="Times New Roman" w:hAnsi="Times New Roman"/>
          <w:b/>
          <w:noProof/>
          <w:szCs w:val="24"/>
          <w:lang w:val="lv-LV"/>
        </w:rPr>
      </w:pPr>
    </w:p>
    <w:p w14:paraId="0130C4BC" w14:textId="53561D03" w:rsidR="00E356A1" w:rsidRPr="000E2359" w:rsidRDefault="00E356A1" w:rsidP="005E44B3">
      <w:pPr>
        <w:pStyle w:val="BodyTextIndent"/>
        <w:ind w:firstLine="0"/>
        <w:contextualSpacing/>
        <w:rPr>
          <w:rFonts w:ascii="Times New Roman" w:hAnsi="Times New Roman"/>
          <w:color w:val="FF0000"/>
          <w:lang w:val="lv-LV"/>
        </w:rPr>
      </w:pPr>
      <w:r w:rsidRPr="000E2359">
        <w:rPr>
          <w:rFonts w:ascii="Times New Roman" w:hAnsi="Times New Roman"/>
          <w:szCs w:val="24"/>
          <w:lang w:val="lv-LV"/>
        </w:rPr>
        <w:t>Rīga</w:t>
      </w:r>
      <w:r w:rsidRPr="000E2359">
        <w:rPr>
          <w:rFonts w:ascii="Times New Roman" w:hAnsi="Times New Roman"/>
          <w:szCs w:val="24"/>
          <w:lang w:val="lv-LV"/>
        </w:rPr>
        <w:tab/>
      </w:r>
      <w:r w:rsidRPr="000E2359">
        <w:rPr>
          <w:rFonts w:ascii="Times New Roman" w:hAnsi="Times New Roman"/>
          <w:szCs w:val="24"/>
          <w:lang w:val="lv-LV"/>
        </w:rPr>
        <w:tab/>
      </w:r>
      <w:r w:rsidRPr="000E2359">
        <w:rPr>
          <w:rFonts w:ascii="Times New Roman" w:hAnsi="Times New Roman"/>
          <w:szCs w:val="24"/>
          <w:lang w:val="lv-LV"/>
        </w:rPr>
        <w:tab/>
      </w:r>
      <w:r w:rsidRPr="000E2359">
        <w:rPr>
          <w:rFonts w:ascii="Times New Roman" w:hAnsi="Times New Roman"/>
          <w:szCs w:val="24"/>
          <w:lang w:val="lv-LV"/>
        </w:rPr>
        <w:tab/>
      </w:r>
      <w:r w:rsidRPr="000E2359">
        <w:rPr>
          <w:rFonts w:ascii="Times New Roman" w:hAnsi="Times New Roman"/>
          <w:szCs w:val="24"/>
          <w:lang w:val="lv-LV"/>
        </w:rPr>
        <w:tab/>
      </w:r>
      <w:r w:rsidRPr="000E2359">
        <w:rPr>
          <w:rFonts w:ascii="Times New Roman" w:hAnsi="Times New Roman"/>
          <w:szCs w:val="24"/>
          <w:lang w:val="lv-LV"/>
        </w:rPr>
        <w:tab/>
      </w:r>
      <w:r w:rsidRPr="000E2359">
        <w:rPr>
          <w:rFonts w:ascii="Times New Roman" w:hAnsi="Times New Roman"/>
          <w:szCs w:val="24"/>
          <w:lang w:val="lv-LV"/>
        </w:rPr>
        <w:tab/>
      </w:r>
      <w:r w:rsidRPr="000E2359">
        <w:rPr>
          <w:rFonts w:ascii="Times New Roman" w:hAnsi="Times New Roman"/>
          <w:szCs w:val="24"/>
          <w:lang w:val="lv-LV"/>
        </w:rPr>
        <w:tab/>
      </w:r>
      <w:r w:rsidRPr="000E2359">
        <w:rPr>
          <w:rFonts w:ascii="Times New Roman" w:hAnsi="Times New Roman"/>
          <w:szCs w:val="24"/>
          <w:lang w:val="lv-LV"/>
        </w:rPr>
        <w:tab/>
      </w:r>
      <w:r w:rsidRPr="000E2359">
        <w:rPr>
          <w:rFonts w:ascii="Times New Roman" w:hAnsi="Times New Roman"/>
          <w:szCs w:val="24"/>
          <w:lang w:val="lv-LV"/>
        </w:rPr>
        <w:tab/>
        <w:t>201</w:t>
      </w:r>
      <w:r>
        <w:rPr>
          <w:rFonts w:ascii="Times New Roman" w:hAnsi="Times New Roman"/>
          <w:szCs w:val="24"/>
          <w:lang w:val="lv-LV"/>
        </w:rPr>
        <w:t>7</w:t>
      </w:r>
      <w:r w:rsidRPr="000E2359">
        <w:rPr>
          <w:rFonts w:ascii="Times New Roman" w:hAnsi="Times New Roman"/>
          <w:szCs w:val="24"/>
          <w:lang w:val="lv-LV"/>
        </w:rPr>
        <w:t xml:space="preserve">.gada </w:t>
      </w:r>
      <w:r w:rsidR="007F04EA">
        <w:rPr>
          <w:rFonts w:ascii="Times New Roman" w:hAnsi="Times New Roman"/>
          <w:szCs w:val="24"/>
          <w:lang w:val="lv-LV"/>
        </w:rPr>
        <w:t>17.augustā</w:t>
      </w:r>
    </w:p>
    <w:p w14:paraId="46F8151F" w14:textId="77777777" w:rsidR="00E356A1" w:rsidRPr="000E2359" w:rsidRDefault="00E356A1" w:rsidP="005E44B3">
      <w:pPr>
        <w:contextualSpacing/>
        <w:rPr>
          <w:lang w:eastAsia="en-US"/>
        </w:rPr>
      </w:pPr>
    </w:p>
    <w:p w14:paraId="364F2247" w14:textId="77777777" w:rsidR="00E356A1" w:rsidRPr="000E2359" w:rsidRDefault="00E356A1" w:rsidP="00C60530">
      <w:pPr>
        <w:pStyle w:val="Heading1"/>
      </w:pPr>
      <w:r w:rsidRPr="000E2359">
        <w:t>Vispārīgā informācija</w:t>
      </w:r>
    </w:p>
    <w:p w14:paraId="14E2BED5" w14:textId="77777777" w:rsidR="00E356A1" w:rsidRPr="0074434F" w:rsidRDefault="00E356A1" w:rsidP="005E44B3">
      <w:pPr>
        <w:pStyle w:val="Heading2"/>
        <w:spacing w:after="0"/>
        <w:contextualSpacing/>
      </w:pPr>
      <w:r w:rsidRPr="0074434F">
        <w:t xml:space="preserve">Iepirkuma identifikācijas numurs – </w:t>
      </w:r>
      <w:r w:rsidR="00FE405B" w:rsidRPr="0074434F">
        <w:t>LVPK/</w:t>
      </w:r>
      <w:r w:rsidRPr="0074434F">
        <w:t>2017</w:t>
      </w:r>
      <w:r w:rsidR="00B837A3" w:rsidRPr="0074434F">
        <w:t>/13</w:t>
      </w:r>
      <w:r w:rsidRPr="0074434F">
        <w:t>.</w:t>
      </w:r>
    </w:p>
    <w:p w14:paraId="59BFBE54" w14:textId="77777777" w:rsidR="00E356A1" w:rsidRPr="0074434F" w:rsidRDefault="00E356A1" w:rsidP="005E44B3">
      <w:pPr>
        <w:pStyle w:val="Heading2"/>
        <w:spacing w:after="0"/>
        <w:contextualSpacing/>
      </w:pPr>
      <w:r w:rsidRPr="0074434F">
        <w:t xml:space="preserve">CPV kods: </w:t>
      </w:r>
      <w:hyperlink r:id="rId8" w:history="1">
        <w:r w:rsidR="00EE6ABD" w:rsidRPr="0074434F">
          <w:t>64212000-5</w:t>
        </w:r>
      </w:hyperlink>
      <w:r w:rsidR="00EE6ABD" w:rsidRPr="0074434F">
        <w:t xml:space="preserve"> Mobilo telefonu pakalpojumi.</w:t>
      </w:r>
    </w:p>
    <w:p w14:paraId="2BF58B43" w14:textId="77777777" w:rsidR="00E356A1" w:rsidRPr="0074434F" w:rsidRDefault="00E356A1" w:rsidP="005E44B3">
      <w:pPr>
        <w:pStyle w:val="Heading2"/>
        <w:spacing w:after="0"/>
        <w:contextualSpacing/>
      </w:pPr>
      <w:r w:rsidRPr="0074434F">
        <w:t xml:space="preserve">Pasūtītājs: </w:t>
      </w:r>
      <w:r w:rsidR="00FE405B" w:rsidRPr="0074434F">
        <w:t>Latvijas Valsts prezidenta kanceleja</w:t>
      </w:r>
      <w:r w:rsidRPr="0074434F">
        <w:t xml:space="preserve"> (turpmāk – Pasūtītājs), </w:t>
      </w:r>
      <w:r w:rsidR="00B837A3" w:rsidRPr="0074434F">
        <w:t>Pils laukums 3</w:t>
      </w:r>
      <w:r w:rsidRPr="0074434F">
        <w:t>, Rīga, LV-19</w:t>
      </w:r>
      <w:r w:rsidR="00FE405B" w:rsidRPr="0074434F">
        <w:t>00</w:t>
      </w:r>
      <w:r w:rsidRPr="0074434F">
        <w:t xml:space="preserve">, tālr. </w:t>
      </w:r>
      <w:r w:rsidR="00FE405B" w:rsidRPr="0074434F">
        <w:t>67092106</w:t>
      </w:r>
      <w:r w:rsidRPr="0074434F">
        <w:t xml:space="preserve">, fakss </w:t>
      </w:r>
      <w:r w:rsidR="00FE405B" w:rsidRPr="0074434F">
        <w:t>67092167</w:t>
      </w:r>
      <w:r w:rsidRPr="0074434F">
        <w:t xml:space="preserve">, elektroniskā pasta adrese: </w:t>
      </w:r>
      <w:hyperlink r:id="rId9" w:history="1">
        <w:r w:rsidR="00FE405B" w:rsidRPr="0074434F">
          <w:t>info@president.lv</w:t>
        </w:r>
      </w:hyperlink>
      <w:r w:rsidRPr="0074434F">
        <w:t>.</w:t>
      </w:r>
    </w:p>
    <w:p w14:paraId="05EC4EA7" w14:textId="77777777" w:rsidR="00B837A3" w:rsidRPr="0074434F" w:rsidRDefault="00E356A1" w:rsidP="005E44B3">
      <w:pPr>
        <w:pStyle w:val="Heading2"/>
        <w:spacing w:after="0"/>
        <w:contextualSpacing/>
      </w:pPr>
      <w:r w:rsidRPr="0074434F">
        <w:t xml:space="preserve">Kontaktpersona, kas ir tiesīga sniegta organizatoriska satura informāciju par iepirkumu – </w:t>
      </w:r>
      <w:r w:rsidR="00FE405B" w:rsidRPr="0074434F">
        <w:t>Juridiskās nodaļas vadītāja vietniece Linda Puķīte</w:t>
      </w:r>
      <w:r w:rsidRPr="0074434F">
        <w:t xml:space="preserve">, tālrunis </w:t>
      </w:r>
      <w:r w:rsidR="00FE405B" w:rsidRPr="0074434F">
        <w:t>67092120</w:t>
      </w:r>
      <w:r w:rsidRPr="0074434F">
        <w:t xml:space="preserve">, e-pasts: </w:t>
      </w:r>
      <w:r w:rsidR="00FE405B" w:rsidRPr="0074434F">
        <w:t>linda.pukite@president.lv</w:t>
      </w:r>
      <w:r w:rsidRPr="0074434F">
        <w:t xml:space="preserve">; </w:t>
      </w:r>
    </w:p>
    <w:p w14:paraId="559210D1" w14:textId="77777777" w:rsidR="00E356A1" w:rsidRPr="0074434F" w:rsidRDefault="00B837A3" w:rsidP="005E44B3">
      <w:pPr>
        <w:pStyle w:val="Heading2"/>
        <w:spacing w:after="0"/>
        <w:contextualSpacing/>
      </w:pPr>
      <w:r w:rsidRPr="0074434F">
        <w:t>Iepi</w:t>
      </w:r>
      <w:r w:rsidR="00E356A1" w:rsidRPr="0074434F">
        <w:t>rkuma priekšmets: Mobilo sakaru nodrošināšana.</w:t>
      </w:r>
    </w:p>
    <w:p w14:paraId="5F9C0BF3" w14:textId="77777777" w:rsidR="00E356A1" w:rsidRPr="0074434F" w:rsidRDefault="00E356A1" w:rsidP="005E44B3">
      <w:pPr>
        <w:pStyle w:val="Heading2"/>
        <w:spacing w:after="0"/>
        <w:contextualSpacing/>
      </w:pPr>
      <w:r w:rsidRPr="0074434F">
        <w:t>Pretendenti var iesniegt tikai 1 (vienu) piedāvājuma variantu par visu iepirkuma priekšmeta apjoma realizāciju.</w:t>
      </w:r>
    </w:p>
    <w:p w14:paraId="008343F2" w14:textId="77777777" w:rsidR="00E356A1" w:rsidRPr="0074434F" w:rsidRDefault="00E356A1" w:rsidP="005E44B3">
      <w:pPr>
        <w:pStyle w:val="Heading2"/>
        <w:spacing w:after="0"/>
        <w:contextualSpacing/>
      </w:pPr>
      <w:bookmarkStart w:id="4" w:name="_Toc43711323"/>
      <w:bookmarkStart w:id="5" w:name="_Toc43711766"/>
      <w:bookmarkStart w:id="6" w:name="_Toc68102123"/>
      <w:bookmarkEnd w:id="0"/>
      <w:bookmarkEnd w:id="1"/>
      <w:bookmarkEnd w:id="2"/>
      <w:r w:rsidRPr="0074434F">
        <w:t xml:space="preserve">Iepirkuma veids – </w:t>
      </w:r>
      <w:r w:rsidR="005825A5" w:rsidRPr="0074434F">
        <w:t>Iepirkums tiek veikts saskaņā ar Publisko iepirkumu likuma 9. panta noteikumiem.</w:t>
      </w:r>
    </w:p>
    <w:p w14:paraId="46D24626" w14:textId="77777777" w:rsidR="00E356A1" w:rsidRPr="0074434F" w:rsidRDefault="00E356A1" w:rsidP="005E44B3">
      <w:pPr>
        <w:pStyle w:val="Heading2"/>
        <w:spacing w:after="0"/>
        <w:contextualSpacing/>
      </w:pPr>
      <w:r w:rsidRPr="0074434F">
        <w:t>Izvēles kritērijs - saimnieciski visizdevīgākais piedāvājums.</w:t>
      </w:r>
      <w:bookmarkStart w:id="7" w:name="OLE_LINK6"/>
    </w:p>
    <w:p w14:paraId="0BD9F23B" w14:textId="77777777" w:rsidR="00E356A1" w:rsidRPr="0074434F" w:rsidRDefault="00E356A1" w:rsidP="005E44B3">
      <w:pPr>
        <w:pStyle w:val="Heading2"/>
        <w:spacing w:after="0"/>
        <w:contextualSpacing/>
      </w:pPr>
      <w:r w:rsidRPr="0074434F">
        <w:t xml:space="preserve">Līguma izpildes termiņš – 48 (četrdesmit astoņi) mēneši no līguma spēkā stāšanās brīža, vai līdz iepirkuma summa sasniedz 41 999.00 EUR </w:t>
      </w:r>
      <w:r w:rsidRPr="0074434F">
        <w:lastRenderedPageBreak/>
        <w:t>(četrdesmit viens tūkstotis deviņi simti deviņdesmit deviņi euro un 00 centi) (bez PVN), atkarībā kurš nosacījums iestāsies pirmais.</w:t>
      </w:r>
    </w:p>
    <w:p w14:paraId="432E78E1" w14:textId="77777777" w:rsidR="00E356A1" w:rsidRPr="0074434F" w:rsidRDefault="00E356A1" w:rsidP="005E44B3">
      <w:pPr>
        <w:pStyle w:val="Heading2"/>
        <w:spacing w:after="0"/>
        <w:contextualSpacing/>
      </w:pPr>
      <w:r w:rsidRPr="0074434F">
        <w:t>Iespējas saņemt nolikumu:</w:t>
      </w:r>
    </w:p>
    <w:p w14:paraId="68E03976" w14:textId="77777777" w:rsidR="00E356A1" w:rsidRPr="0074434F" w:rsidRDefault="00E356A1" w:rsidP="004E7F95">
      <w:pPr>
        <w:pStyle w:val="Heading3"/>
      </w:pPr>
      <w:r w:rsidRPr="0074434F">
        <w:t xml:space="preserve">Pasūtītājs nodrošina brīvu un tiešu elektronisku pieeju iepirkuma nolikumam un citiem iepirkuma procedūras dokumentiem Pasūtītāja mājas lapā </w:t>
      </w:r>
      <w:hyperlink r:id="rId10" w:history="1">
        <w:r w:rsidR="00FE405B" w:rsidRPr="0074434F">
          <w:t>www.president.lv</w:t>
        </w:r>
      </w:hyperlink>
      <w:r w:rsidRPr="0074434F">
        <w:t>, sadaļā „Iepirkumi”.</w:t>
      </w:r>
    </w:p>
    <w:p w14:paraId="4CF8F513" w14:textId="29723E46" w:rsidR="00E356A1" w:rsidRPr="00863F2D" w:rsidRDefault="005C527C" w:rsidP="00C60530">
      <w:pPr>
        <w:pStyle w:val="Heading1"/>
      </w:pPr>
      <w:r>
        <w:t>Piedāvājuma iesniegšanu</w:t>
      </w:r>
    </w:p>
    <w:p w14:paraId="395F1800" w14:textId="75BA27F2" w:rsidR="002566D2" w:rsidRPr="000E2359" w:rsidRDefault="002566D2" w:rsidP="004E7F95">
      <w:pPr>
        <w:pStyle w:val="Heading2"/>
        <w:spacing w:after="0"/>
        <w:contextualSpacing/>
      </w:pPr>
      <w:r>
        <w:t xml:space="preserve">Piedāvājumu pretendents </w:t>
      </w:r>
      <w:r w:rsidRPr="000E2359">
        <w:t xml:space="preserve">iesniedz personīgi līdz </w:t>
      </w:r>
      <w:r w:rsidRPr="009E4DED">
        <w:t xml:space="preserve">2017.gada </w:t>
      </w:r>
      <w:r w:rsidR="00C34CC8">
        <w:t>5.septembrim</w:t>
      </w:r>
      <w:r w:rsidRPr="009E4DED">
        <w:t xml:space="preserve"> plkst.11.00</w:t>
      </w:r>
      <w:r w:rsidRPr="000E2359">
        <w:t xml:space="preserve">, Rīgā, </w:t>
      </w:r>
      <w:r>
        <w:t xml:space="preserve">Pils laukumā 3 </w:t>
      </w:r>
      <w:r w:rsidRPr="000E2359">
        <w:t>vai atsūta pa pastu. Pasta sūtījumam jābūt nogādātam šajā punktā norādītajā adresē līdz augstākminētajam termiņam.</w:t>
      </w:r>
    </w:p>
    <w:p w14:paraId="4C90E664" w14:textId="008B7807" w:rsidR="00772F26" w:rsidRDefault="002566D2" w:rsidP="004E7F95">
      <w:pPr>
        <w:pStyle w:val="Heading2"/>
        <w:spacing w:after="0"/>
        <w:contextualSpacing/>
      </w:pPr>
      <w:r w:rsidRPr="000E2359">
        <w:t xml:space="preserve">Jebkurš piedāvājums, kas tiek saņemts pēc šī nolikuma punktā </w:t>
      </w:r>
      <w:r>
        <w:t xml:space="preserve">2.1. norādītā </w:t>
      </w:r>
      <w:r w:rsidRPr="000E2359">
        <w:t xml:space="preserve"> termiņa beigām, vai nav noformēts tā, lai piedāvājumā iekļautā informācija nav pieejama līdz piedāvājuma atvēršanas brīdim, neatvērtā veidā tiek at</w:t>
      </w:r>
      <w:r>
        <w:t>dots</w:t>
      </w:r>
      <w:r w:rsidRPr="000E2359">
        <w:t xml:space="preserve"> Pretendentam un netiek reģistrēts.</w:t>
      </w:r>
    </w:p>
    <w:p w14:paraId="7ED128DA" w14:textId="77777777" w:rsidR="00772F26" w:rsidRDefault="00772F26" w:rsidP="004E7F95">
      <w:pPr>
        <w:pStyle w:val="Heading2"/>
        <w:spacing w:after="0"/>
        <w:contextualSpacing/>
      </w:pPr>
      <w:r>
        <w:t>Pēc piedāvājuma iesniegšanas termiņa beigām Pretendents nevar savu piedāvājumu grozīt.</w:t>
      </w:r>
    </w:p>
    <w:p w14:paraId="3CA26242" w14:textId="454EE5C2" w:rsidR="00772F26" w:rsidRPr="00772F26" w:rsidRDefault="00772F26" w:rsidP="004E7F95">
      <w:pPr>
        <w:pStyle w:val="Heading2"/>
        <w:spacing w:after="0"/>
        <w:contextualSpacing/>
      </w:pPr>
      <w:r>
        <w:t>Pretendents piedāvājumu iesniedz 1 (vienā) oriģinālā eksemplārā, uz eksemplāra norādot „ORIĢINĀLS”.</w:t>
      </w:r>
    </w:p>
    <w:p w14:paraId="7E812182" w14:textId="77777777" w:rsidR="002566D2" w:rsidRPr="000E2359" w:rsidRDefault="002566D2" w:rsidP="005E44B3">
      <w:pPr>
        <w:pStyle w:val="ListParagraph"/>
        <w:tabs>
          <w:tab w:val="left" w:pos="7797"/>
        </w:tabs>
        <w:jc w:val="both"/>
      </w:pPr>
    </w:p>
    <w:p w14:paraId="5BE25A8C" w14:textId="77777777" w:rsidR="00E356A1" w:rsidRPr="000E2359" w:rsidRDefault="00E356A1" w:rsidP="00C60530">
      <w:pPr>
        <w:pStyle w:val="Heading1"/>
      </w:pPr>
      <w:r w:rsidRPr="000E2359">
        <w:t>Piedāvājumu noformēšana</w:t>
      </w:r>
    </w:p>
    <w:p w14:paraId="09C33E3A" w14:textId="391DD0B7" w:rsidR="004537F7" w:rsidRPr="00C34CC8" w:rsidRDefault="00AD5B1A" w:rsidP="005E44B3">
      <w:pPr>
        <w:pStyle w:val="Heading2"/>
        <w:spacing w:after="0"/>
        <w:contextualSpacing/>
      </w:pPr>
      <w:r>
        <w:t xml:space="preserve">Uz piedāvājuma iesaiņojuma jānorāda šāda </w:t>
      </w:r>
      <w:r w:rsidRPr="00C34CC8">
        <w:t>informācija:</w:t>
      </w:r>
    </w:p>
    <w:p w14:paraId="658136C3" w14:textId="77777777" w:rsidR="00E356A1" w:rsidRPr="00C34CC8" w:rsidRDefault="00E356A1" w:rsidP="005E44B3">
      <w:pPr>
        <w:pStyle w:val="Heading3"/>
        <w:ind w:left="576" w:hanging="576"/>
      </w:pPr>
      <w:r w:rsidRPr="00C34CC8">
        <w:t>Pasūtītāja nosaukums un adrese (</w:t>
      </w:r>
      <w:r w:rsidR="00FE405B" w:rsidRPr="00C34CC8">
        <w:t>Latvijas Valsts prezidenta kanceleja, Pils laukums 3, Rīga, LV-1900)</w:t>
      </w:r>
      <w:r w:rsidRPr="00C34CC8">
        <w:t>;</w:t>
      </w:r>
    </w:p>
    <w:p w14:paraId="291ECECD" w14:textId="451BA79C" w:rsidR="00E356A1" w:rsidRPr="00C34CC8" w:rsidRDefault="00AD5B1A" w:rsidP="005E44B3">
      <w:pPr>
        <w:pStyle w:val="Heading3"/>
        <w:ind w:left="576" w:hanging="576"/>
      </w:pPr>
      <w:r w:rsidRPr="00C34CC8">
        <w:t xml:space="preserve">Pretendenta nosaukums, </w:t>
      </w:r>
      <w:r w:rsidR="00E356A1" w:rsidRPr="00C34CC8">
        <w:t>adrese</w:t>
      </w:r>
      <w:r w:rsidRPr="00C34CC8">
        <w:t>, reģistrācijas numurs, tālrunis</w:t>
      </w:r>
      <w:r w:rsidR="00E356A1" w:rsidRPr="00C34CC8">
        <w:t>;</w:t>
      </w:r>
    </w:p>
    <w:p w14:paraId="6BB0052F" w14:textId="62067566" w:rsidR="00AD5B1A" w:rsidRPr="00C34CC8" w:rsidRDefault="00AD5B1A" w:rsidP="005E44B3">
      <w:pPr>
        <w:pStyle w:val="Heading3"/>
        <w:ind w:left="576" w:hanging="576"/>
      </w:pPr>
      <w:r w:rsidRPr="00C34CC8">
        <w:t xml:space="preserve">norāde: Iepirkumam „Mobilo sakaru nodrošināšana”, identifikācijas Nr. LVPK/2017/13. Neatvērt līdz 2017.gada </w:t>
      </w:r>
      <w:r w:rsidR="00C34CC8" w:rsidRPr="00C34CC8">
        <w:t>5.septembrim</w:t>
      </w:r>
      <w:r w:rsidRPr="00C34CC8">
        <w:t>, plkst.11:00</w:t>
      </w:r>
    </w:p>
    <w:p w14:paraId="29C2038A" w14:textId="77777777" w:rsidR="00E356A1" w:rsidRPr="000E2359" w:rsidRDefault="00E356A1" w:rsidP="005E44B3">
      <w:pPr>
        <w:pStyle w:val="ListParagraph"/>
        <w:ind w:left="576" w:hanging="576"/>
        <w:jc w:val="both"/>
      </w:pPr>
    </w:p>
    <w:p w14:paraId="130E9084" w14:textId="173A982C" w:rsidR="00E356A1" w:rsidRDefault="00E356A1" w:rsidP="005E44B3">
      <w:pPr>
        <w:pStyle w:val="Heading2"/>
        <w:spacing w:after="0"/>
        <w:contextualSpacing/>
        <w:rPr>
          <w:b/>
          <w:bCs/>
        </w:rPr>
      </w:pPr>
      <w:r w:rsidRPr="0074434F">
        <w:lastRenderedPageBreak/>
        <w:t xml:space="preserve">Pretendenta Pieteikums (1.pielikums) dalībai Konkursā. Pieteikumu paraksta Pretendenta pārstāvis ar paraksta tiesībām (atbilstoši ierakstiem Komercreģistrā) vai Pretendenta pilnvarotā persona. Ja piedāvājumu iesniedz personu apvienība, tad Pieteikumu paraksta visi personu apvienības pārstāvji ar pārstāvības tiesībām vai personu apvienības pilnvarotais pārstāvis. </w:t>
      </w:r>
      <w:r w:rsidRPr="0074434F">
        <w:rPr>
          <w:b/>
          <w:bCs/>
        </w:rPr>
        <w:t>Gadījumā, ja piedāvājumu paraksta Pretendenta pilnvarotā persona, piedāvājumam jāpievieno pilnvaras oriģināls vai apliecināta kopija.</w:t>
      </w:r>
    </w:p>
    <w:p w14:paraId="273CF60B" w14:textId="268E42EB" w:rsidR="005E44B3" w:rsidRDefault="005E44B3" w:rsidP="005E44B3">
      <w:pPr>
        <w:pStyle w:val="Heading2"/>
        <w:spacing w:after="0"/>
        <w:contextualSpacing/>
      </w:pPr>
      <w:r>
        <w:t>Visiem dokumentiem jābūt latviešu valodā;</w:t>
      </w:r>
    </w:p>
    <w:p w14:paraId="6B5950B5" w14:textId="44C5BC48" w:rsidR="005E44B3" w:rsidRDefault="005E44B3" w:rsidP="005E44B3">
      <w:pPr>
        <w:pStyle w:val="Heading2"/>
        <w:spacing w:after="0"/>
        <w:contextualSpacing/>
      </w:pPr>
      <w:r>
        <w:t>Piedāvājuma dokumenti jāiesniedz vienā iesaiņojumā;</w:t>
      </w:r>
    </w:p>
    <w:p w14:paraId="3932C9FB" w14:textId="23532674" w:rsidR="005E44B3" w:rsidRDefault="005E44B3" w:rsidP="005E44B3">
      <w:pPr>
        <w:pStyle w:val="Heading2"/>
        <w:spacing w:after="0"/>
        <w:contextualSpacing/>
      </w:pPr>
      <w:r>
        <w:t>Pretendents nodrošina piedāvājuma un to kopiju drošu iesaiņojumu, lai tiem nevar piekļūt nesabojājot iesaiņojumu;</w:t>
      </w:r>
    </w:p>
    <w:p w14:paraId="09E65C28" w14:textId="2D059922" w:rsidR="005E44B3" w:rsidRDefault="005E44B3" w:rsidP="005E44B3">
      <w:pPr>
        <w:pStyle w:val="Heading2"/>
        <w:spacing w:after="0"/>
        <w:contextualSpacing/>
      </w:pPr>
      <w:r>
        <w:t>Piedāvājuma lapām jābūt numurētām;</w:t>
      </w:r>
    </w:p>
    <w:p w14:paraId="40AFCF10" w14:textId="4604138A" w:rsidR="005E44B3" w:rsidRDefault="005E44B3" w:rsidP="005E44B3">
      <w:pPr>
        <w:pStyle w:val="Heading2"/>
        <w:spacing w:after="0"/>
        <w:contextualSpacing/>
      </w:pPr>
      <w:r>
        <w:t>Visiem piedāvājuma dokumentiem jābūt cauršūtiem ar izturīgu diegu vai auklu. Diegiem jābūt stingri nostiprinātiem, uzlīmējot papīra lapiņu. Šuvuma vietai jābūt apstiprinātai ar pretendenta zīmogu un pretendenta pārstāvja ar pārstāvības tiesībām pašrocīgu parakstu, jānorāda atšifrēts lappušu skaits. Piedāvājumam ir jābūt noformētam tā, lai novērstu iespēju nomainīt lapas, nesabojājot nostiprinājumu;</w:t>
      </w:r>
    </w:p>
    <w:p w14:paraId="3DEC7BBE" w14:textId="4C198EBD" w:rsidR="005E44B3" w:rsidRPr="005E44B3" w:rsidRDefault="005E44B3" w:rsidP="005E44B3">
      <w:pPr>
        <w:pStyle w:val="Heading2"/>
        <w:spacing w:after="0"/>
        <w:contextualSpacing/>
      </w:pPr>
      <w:r>
        <w:t>Piedāvājuma dokumentiem jābūt skaidri salasāmiem, bez labojumiem un dzēsumiem;</w:t>
      </w:r>
    </w:p>
    <w:p w14:paraId="6FCC6C73" w14:textId="77777777" w:rsidR="00E356A1" w:rsidRPr="000E2359" w:rsidRDefault="00E356A1" w:rsidP="005E44B3">
      <w:pPr>
        <w:pStyle w:val="ListParagraph"/>
        <w:autoSpaceDE w:val="0"/>
        <w:autoSpaceDN w:val="0"/>
        <w:adjustRightInd w:val="0"/>
        <w:rPr>
          <w:rFonts w:eastAsia="PMingLiU"/>
          <w:color w:val="000000"/>
        </w:rPr>
      </w:pPr>
    </w:p>
    <w:p w14:paraId="10696AA5" w14:textId="77777777" w:rsidR="00E356A1" w:rsidRPr="000E2359" w:rsidRDefault="00E356A1" w:rsidP="00C60530">
      <w:pPr>
        <w:pStyle w:val="Heading1"/>
      </w:pPr>
      <w:bookmarkStart w:id="8" w:name="_Toc140460436"/>
      <w:bookmarkStart w:id="9" w:name="_Toc43711324"/>
      <w:bookmarkStart w:id="10" w:name="_Toc43711767"/>
      <w:bookmarkStart w:id="11" w:name="_Toc68102124"/>
      <w:bookmarkStart w:id="12" w:name="_Toc140460438"/>
      <w:bookmarkEnd w:id="4"/>
      <w:bookmarkEnd w:id="5"/>
      <w:bookmarkEnd w:id="6"/>
      <w:bookmarkEnd w:id="7"/>
      <w:r w:rsidRPr="000E2359">
        <w:t>Nosacījumi Pretendent</w:t>
      </w:r>
      <w:bookmarkEnd w:id="8"/>
      <w:r w:rsidRPr="000E2359">
        <w:t>a dalībai iepirkumā</w:t>
      </w:r>
    </w:p>
    <w:p w14:paraId="372D00F4" w14:textId="77777777" w:rsidR="00E356A1" w:rsidRPr="0074434F" w:rsidRDefault="00E356A1" w:rsidP="005E44B3">
      <w:pPr>
        <w:pStyle w:val="Heading2"/>
        <w:spacing w:after="0"/>
        <w:contextualSpacing/>
      </w:pPr>
      <w:r w:rsidRPr="0074434F">
        <w:t>Par Pretendentu var būt jebkura fiziskā vai juridiskā persona, šādu personu apvienība jebkurā to kombinācijā, kas attiecīgi tirgū sniedz nolikuma prasībām atbilstošu pakalpojumu un kura ir iesniegusi piedāvājumu nolikumā noteiktajā apjomā un kārtībā.</w:t>
      </w:r>
    </w:p>
    <w:p w14:paraId="548A4F48" w14:textId="77777777" w:rsidR="00E356A1" w:rsidRPr="0074434F" w:rsidRDefault="00E356A1" w:rsidP="005E44B3">
      <w:pPr>
        <w:pStyle w:val="Heading2"/>
        <w:spacing w:after="0"/>
        <w:contextualSpacing/>
      </w:pPr>
      <w:r w:rsidRPr="0074434F">
        <w:t>Pretendentam ir jābūt reģistrētam:</w:t>
      </w:r>
    </w:p>
    <w:p w14:paraId="5910514D" w14:textId="77777777" w:rsidR="00E356A1" w:rsidRPr="000E2359" w:rsidRDefault="00E356A1" w:rsidP="005E44B3">
      <w:pPr>
        <w:pStyle w:val="Heading3"/>
      </w:pPr>
      <w:r w:rsidRPr="000E2359">
        <w:t>atbilstoši Latvijas Republikas vai ārvalstu normatīvo aktu prasībām;</w:t>
      </w:r>
    </w:p>
    <w:p w14:paraId="620BD023" w14:textId="77777777" w:rsidR="00E356A1" w:rsidRPr="000E2359" w:rsidRDefault="00E356A1" w:rsidP="005E44B3">
      <w:pPr>
        <w:pStyle w:val="Heading3"/>
      </w:pPr>
      <w:r w:rsidRPr="000E2359">
        <w:lastRenderedPageBreak/>
        <w:t>LR Sabiedrisko pakalpojumu regulēšanas komisijas (turpmāk- SPRK) elektronisko sakaru komersanta reģistrā.</w:t>
      </w:r>
    </w:p>
    <w:p w14:paraId="04FB572D" w14:textId="3EA48950" w:rsidR="00E356A1" w:rsidRPr="0074434F" w:rsidRDefault="00E356A1" w:rsidP="005E44B3">
      <w:pPr>
        <w:pStyle w:val="Heading2"/>
        <w:spacing w:after="0"/>
        <w:contextualSpacing/>
      </w:pPr>
      <w:r w:rsidRPr="0074434F">
        <w:t xml:space="preserve">Attiecībā uz Pretendentu un Pretendenta norādīto personu, uz kura iespējām Pretendents balstās, lai apliecinātu, ka tā kvalifikācija atbilst nolikuma </w:t>
      </w:r>
      <w:r w:rsidR="00F75276" w:rsidRPr="0074434F">
        <w:t>5</w:t>
      </w:r>
      <w:r w:rsidR="00676823" w:rsidRPr="00AD4369">
        <w:t>.1</w:t>
      </w:r>
      <w:r w:rsidRPr="00AD4369">
        <w:t>.punktā noteiktajām prasībām</w:t>
      </w:r>
      <w:r w:rsidRPr="0074434F">
        <w:t xml:space="preserve">, kā arī uz pilnsabiedrības biedru, ja Pretendents ir pilnsabiedrība, nav iestājies neviens no PIL </w:t>
      </w:r>
      <w:r w:rsidR="00EE6ABD" w:rsidRPr="0074434F">
        <w:t xml:space="preserve">9. </w:t>
      </w:r>
      <w:r w:rsidRPr="0074434F">
        <w:t xml:space="preserve">panta </w:t>
      </w:r>
      <w:r w:rsidR="00EE6ABD" w:rsidRPr="0074434F">
        <w:t xml:space="preserve">astotās </w:t>
      </w:r>
      <w:r w:rsidRPr="0074434F">
        <w:t>daļas nosacījumiem un nav tādu apstākļu, kuri Pretendentam liegtu piedalīties iepirkumā saskaņā ar PIL;</w:t>
      </w:r>
    </w:p>
    <w:p w14:paraId="394BFDD7" w14:textId="54B193D4" w:rsidR="00E356A1" w:rsidRPr="0074434F" w:rsidRDefault="00E356A1" w:rsidP="005E44B3">
      <w:pPr>
        <w:pStyle w:val="Heading2"/>
        <w:spacing w:after="0"/>
        <w:contextualSpacing/>
      </w:pPr>
      <w:r w:rsidRPr="0074434F">
        <w:t>Pretendents tiek izslēgts no dalības Iepirkumā, ja Pretendents neatbilst Nolikuma 3.3.punktā minētajām prasībām, Vispārīgā informācijā noteiktajā kārtība nav iesniedzis šo informāciju apliecinošus dokumentus (-u) un / vai ir snie</w:t>
      </w:r>
      <w:r w:rsidR="005A6F73">
        <w:t>dzis nepatiesu informāciju un/</w:t>
      </w:r>
      <w:r w:rsidRPr="0074434F">
        <w:t>vai nav sniedzis pieprasīto informāciju.</w:t>
      </w:r>
    </w:p>
    <w:p w14:paraId="3355E631" w14:textId="77777777" w:rsidR="00E356A1" w:rsidRPr="0074434F" w:rsidRDefault="00E356A1" w:rsidP="005E44B3">
      <w:pPr>
        <w:pStyle w:val="Heading2"/>
        <w:spacing w:after="0"/>
        <w:contextualSpacing/>
      </w:pPr>
      <w:r w:rsidRPr="0074434F">
        <w:t>Ja piedāvājumu iesniedz personu grupa, piedāvājumā norāda personu, kura pārstāv personu grupu iepirkumā, kā arī katras personas atbildības apjomu. Šo informāciju paraksta visi personu grupas dalībnieki.</w:t>
      </w:r>
    </w:p>
    <w:p w14:paraId="016CAB6A" w14:textId="77777777" w:rsidR="00E356A1" w:rsidRPr="0074434F" w:rsidRDefault="00E356A1" w:rsidP="005E44B3">
      <w:pPr>
        <w:pStyle w:val="Heading2"/>
        <w:spacing w:after="0"/>
        <w:contextualSpacing/>
      </w:pPr>
      <w:r w:rsidRPr="0074434F">
        <w:t>Ja piedāvājumu iesniedz personu apvienība, kura uz piedāvājuma iesniegšanas brīdi nav juridiski noformējusi savu sadarbību saskaņā ar Komerclikumu, lai tā tiktu atzīta par Pretendentu, ir jāiesniedz visu personu apvienības dalībnieku parakstīta saistību raksta (protokola, vienošanās, cita dokumenta) kopija, kas apliecina, ka, ja Pretendents tiks atzīts par uzvarētāju, tiks izveidota personālsabiedrība saskaņā ar Nolikuma prasībām, kas tiks reģistrēta kā elektronisko sakaru komersants normatīvajos aktos noteiktajā kārtībā.</w:t>
      </w:r>
    </w:p>
    <w:p w14:paraId="40F8AB2B" w14:textId="77777777" w:rsidR="00E356A1" w:rsidRPr="0074434F" w:rsidRDefault="00E356A1" w:rsidP="005E44B3">
      <w:pPr>
        <w:pStyle w:val="Heading2"/>
        <w:spacing w:after="0"/>
        <w:contextualSpacing/>
      </w:pPr>
      <w:r w:rsidRPr="0074434F">
        <w:t>Ja piedāvājumu iesniedz personālsabiedrība, tad, lai tā tiktu atzīta par Pretendentu konkursā, ir jāiesniedz personālsabiedrības līguma kopija vai izraksts no līguma, vai cita dokumenta (protokols, vienošanās) kopija, kas apliecina katra personālsabiedrības biedra kompetenci un atbildības sadalījumu, ja tas nav ietverts personālsabiedrības līgumā vai tā izrakstā.</w:t>
      </w:r>
    </w:p>
    <w:p w14:paraId="1ECB6A2A" w14:textId="13ED616B" w:rsidR="00E356A1" w:rsidRDefault="00E356A1" w:rsidP="005E44B3">
      <w:pPr>
        <w:pStyle w:val="Heading2"/>
        <w:spacing w:after="0"/>
        <w:contextualSpacing/>
      </w:pPr>
      <w:r w:rsidRPr="0074434F">
        <w:lastRenderedPageBreak/>
        <w:t>Ja Pretendents pakalpojumu sniegšanai vai tehnisko, saimniecisko vai profesionālo kritēriju izpildei balstīsies uz cita komersanta vai apakšuzņēmēja spējām, piedāvājumam pievieno rakstveida vienošanos ar attiecīgo komersantu vai apakšuzņēmēju, kurā iekļauj apliecinājumu par sadarbību nākotnē iepirkuma līguma izpildē, noslēdzamā iepirkuma līguma daļu un procentuālo apmēru no kopējās iepirkuma līguma vērtības, kā arī apliecinājumu sadarbības līguma noslēgšanu Līguma izpildes tiesību piešķiršanas gadījumā.</w:t>
      </w:r>
    </w:p>
    <w:p w14:paraId="14BEF6CD" w14:textId="77777777" w:rsidR="005A6F73" w:rsidRPr="005A6F73" w:rsidRDefault="005A6F73" w:rsidP="005A6F73"/>
    <w:p w14:paraId="7CB48E84" w14:textId="77777777" w:rsidR="00E356A1" w:rsidRPr="0017362C" w:rsidRDefault="00E356A1" w:rsidP="00C60530">
      <w:pPr>
        <w:pStyle w:val="Heading1"/>
      </w:pPr>
      <w:r w:rsidRPr="0017362C">
        <w:t xml:space="preserve">Prasības attiecībā uz Pretendenta profesionālo kvalifikāciju un tehniskajām spējām </w:t>
      </w:r>
    </w:p>
    <w:p w14:paraId="35CC662C" w14:textId="77777777" w:rsidR="00E356A1" w:rsidRPr="0074434F" w:rsidRDefault="00E356A1" w:rsidP="005E44B3">
      <w:pPr>
        <w:pStyle w:val="Heading2"/>
        <w:spacing w:after="0"/>
        <w:contextualSpacing/>
        <w:rPr>
          <w:rFonts w:eastAsia="PMingLiU"/>
        </w:rPr>
      </w:pPr>
      <w:r w:rsidRPr="0074434F">
        <w:rPr>
          <w:rFonts w:eastAsia="PMingLiU"/>
        </w:rPr>
        <w:t>Pretendenta profesionālā kvalifikācija, tehniskās spējas un finansiālais stāvoklis atbilst vismaz šādām prasībām:</w:t>
      </w:r>
    </w:p>
    <w:p w14:paraId="7D788883" w14:textId="77777777" w:rsidR="00E356A1" w:rsidRPr="000E2359" w:rsidRDefault="00E356A1" w:rsidP="005E44B3">
      <w:pPr>
        <w:pStyle w:val="Heading3"/>
      </w:pPr>
      <w:r w:rsidRPr="000E2359">
        <w:t>Pretendents ir tiesīgs sniegt mobilo sakaru pakalpojumus Latvijas Republikas teritorijā;</w:t>
      </w:r>
    </w:p>
    <w:p w14:paraId="141A0453" w14:textId="77777777" w:rsidR="00E356A1" w:rsidRPr="000E2359" w:rsidRDefault="00E356A1" w:rsidP="005E44B3">
      <w:pPr>
        <w:pStyle w:val="Heading3"/>
      </w:pPr>
      <w:r w:rsidRPr="000E2359">
        <w:t>Pretendents nodrošina GSM (2G) tīkla pārklājumu Latvijas Republikas teritorijā ne mazāku par 97% no teritorijas kopējās platības;</w:t>
      </w:r>
    </w:p>
    <w:p w14:paraId="4524AC02" w14:textId="77777777" w:rsidR="00E356A1" w:rsidRPr="000E2359" w:rsidRDefault="00E356A1" w:rsidP="005E44B3">
      <w:pPr>
        <w:pStyle w:val="Heading3"/>
      </w:pPr>
      <w:r w:rsidRPr="000E2359">
        <w:t>Pretendents nodrošina UMTS (3G) tīkla pārklājumu Latvijas Republikas teritorijā ne mazāku par 85% no teritorijas kopējās platības;</w:t>
      </w:r>
    </w:p>
    <w:p w14:paraId="2AE7A9FC" w14:textId="77777777" w:rsidR="00E356A1" w:rsidRPr="000E2359" w:rsidRDefault="00E356A1" w:rsidP="005E44B3">
      <w:pPr>
        <w:pStyle w:val="Heading3"/>
      </w:pPr>
      <w:r w:rsidRPr="000E2359">
        <w:t>Pretendents nodrošina LTE (4G) tīkla pārklājumu Latvijas Repub</w:t>
      </w:r>
      <w:r>
        <w:t>likas teritorijā ne mazāku par 7</w:t>
      </w:r>
      <w:r w:rsidRPr="000E2359">
        <w:t>0% no teritorijas kopējās platības</w:t>
      </w:r>
    </w:p>
    <w:p w14:paraId="1470F98C" w14:textId="77777777" w:rsidR="00E356A1" w:rsidRPr="000E2359" w:rsidRDefault="00E356A1" w:rsidP="005E44B3">
      <w:pPr>
        <w:ind w:left="720"/>
        <w:contextualSpacing/>
        <w:jc w:val="both"/>
      </w:pPr>
    </w:p>
    <w:p w14:paraId="4D2230E6" w14:textId="20E9820C" w:rsidR="00E356A1" w:rsidRPr="000E2359" w:rsidRDefault="005E44B3" w:rsidP="00C60530">
      <w:pPr>
        <w:pStyle w:val="Heading1"/>
      </w:pPr>
      <w:bookmarkStart w:id="13" w:name="_Toc43711330"/>
      <w:bookmarkStart w:id="14" w:name="_Toc43711773"/>
      <w:bookmarkStart w:id="15" w:name="_Toc68102130"/>
      <w:bookmarkStart w:id="16" w:name="_Toc145826466"/>
      <w:bookmarkEnd w:id="9"/>
      <w:bookmarkEnd w:id="10"/>
      <w:bookmarkEnd w:id="11"/>
      <w:bookmarkEnd w:id="12"/>
      <w:r>
        <w:t>Atlases (kvalifikācijas)</w:t>
      </w:r>
      <w:r w:rsidR="00E356A1" w:rsidRPr="000E2359">
        <w:t xml:space="preserve"> dokumenti</w:t>
      </w:r>
    </w:p>
    <w:p w14:paraId="33BAB482" w14:textId="6009D39B" w:rsidR="00E356A1" w:rsidRPr="0074434F" w:rsidRDefault="00E356A1" w:rsidP="005E44B3">
      <w:pPr>
        <w:pStyle w:val="Heading2"/>
        <w:numPr>
          <w:ilvl w:val="0"/>
          <w:numId w:val="0"/>
        </w:numPr>
        <w:spacing w:after="0"/>
        <w:ind w:left="576"/>
        <w:contextualSpacing/>
      </w:pPr>
      <w:r w:rsidRPr="0074434F">
        <w:t xml:space="preserve">Pretendentu atlases nosacījumi ir obligāti visiem Pretendentiem, kas vēlas iegūt tiesības slēgt iepirkuma līgumu. Iesniedzot </w:t>
      </w:r>
      <w:r w:rsidR="005E44B3">
        <w:t>šajā nolikuma punktā norādītos</w:t>
      </w:r>
      <w:r w:rsidRPr="0074434F">
        <w:t xml:space="preserve"> dokumentus, Pretendents apliecina, ka tā kvalifikācija ir pietiekama iepirkuma līguma izpildei.</w:t>
      </w:r>
    </w:p>
    <w:p w14:paraId="001F9E54" w14:textId="7C6C3927" w:rsidR="005E44B3" w:rsidRDefault="00E356A1" w:rsidP="005E44B3">
      <w:pPr>
        <w:pStyle w:val="Heading2"/>
        <w:rPr>
          <w:rStyle w:val="FollowedHyperlink"/>
          <w:color w:val="000000" w:themeColor="text1"/>
          <w:u w:val="none"/>
        </w:rPr>
      </w:pPr>
      <w:r w:rsidRPr="00DE2DE1">
        <w:rPr>
          <w:rStyle w:val="FollowedHyperlink"/>
          <w:color w:val="000000" w:themeColor="text1"/>
          <w:u w:val="none"/>
        </w:rPr>
        <w:t xml:space="preserve">Pieteikumu </w:t>
      </w:r>
      <w:r w:rsidRPr="00DE2DE1">
        <w:t>atbilstoši nolikuma 2.pielikumā noteiktajam saturam</w:t>
      </w:r>
      <w:r w:rsidR="0036592C">
        <w:rPr>
          <w:rStyle w:val="FollowedHyperlink"/>
          <w:color w:val="000000" w:themeColor="text1"/>
          <w:u w:val="none"/>
        </w:rPr>
        <w:t>.</w:t>
      </w:r>
    </w:p>
    <w:p w14:paraId="093F2D77" w14:textId="0779DD84" w:rsidR="0036592C" w:rsidRDefault="00E356A1" w:rsidP="0036592C">
      <w:pPr>
        <w:pStyle w:val="Heading2"/>
        <w:rPr>
          <w:rStyle w:val="FollowedHyperlink"/>
          <w:color w:val="000000" w:themeColor="text1"/>
          <w:u w:val="none"/>
        </w:rPr>
      </w:pPr>
      <w:r w:rsidRPr="005E44B3">
        <w:rPr>
          <w:rStyle w:val="FollowedHyperlink"/>
          <w:color w:val="000000" w:themeColor="text1"/>
          <w:u w:val="none"/>
        </w:rPr>
        <w:lastRenderedPageBreak/>
        <w:t xml:space="preserve">Dokumentu, kas apliecina </w:t>
      </w:r>
      <w:r w:rsidR="0036592C">
        <w:rPr>
          <w:rStyle w:val="FollowedHyperlink"/>
          <w:color w:val="000000" w:themeColor="text1"/>
          <w:u w:val="none"/>
        </w:rPr>
        <w:t>personas, kas parakstījusi pieteikumu paraksta tiesības.</w:t>
      </w:r>
    </w:p>
    <w:p w14:paraId="326E2F4D" w14:textId="7C64941C" w:rsidR="0036592C" w:rsidRDefault="00E356A1" w:rsidP="0036592C">
      <w:pPr>
        <w:pStyle w:val="Heading2"/>
        <w:rPr>
          <w:rStyle w:val="FollowedHyperlink"/>
          <w:color w:val="000000" w:themeColor="text1"/>
          <w:u w:val="none"/>
        </w:rPr>
      </w:pPr>
      <w:r w:rsidRPr="0036592C">
        <w:rPr>
          <w:rStyle w:val="FollowedHyperlink"/>
          <w:color w:val="000000" w:themeColor="text1"/>
          <w:u w:val="none"/>
        </w:rPr>
        <w:t xml:space="preserve">Dokumentu (apliecinātu kopiju), kas apliecina ārvalstīs reģistrēta Pretendenta reģistrāciju komercreģistrā (vai līdzvērtīgā reģistrā ārvalstīs), ja reģistrāciju paredz attiecīgās valsts normatīvie akti. Latvijā reģistrēta Pretendenta reģistrācijas </w:t>
      </w:r>
      <w:r w:rsidR="0036592C">
        <w:rPr>
          <w:rStyle w:val="FollowedHyperlink"/>
          <w:color w:val="000000" w:themeColor="text1"/>
          <w:u w:val="none"/>
        </w:rPr>
        <w:t>faktu pārbaudīs Pasūtītājs pats.</w:t>
      </w:r>
    </w:p>
    <w:p w14:paraId="5E2076BA" w14:textId="77777777" w:rsidR="005A6F73" w:rsidRDefault="00E356A1" w:rsidP="005A6F73">
      <w:pPr>
        <w:pStyle w:val="Heading2"/>
        <w:rPr>
          <w:rStyle w:val="FollowedHyperlink"/>
          <w:color w:val="000000" w:themeColor="text1"/>
          <w:u w:val="none"/>
        </w:rPr>
      </w:pPr>
      <w:r w:rsidRPr="0036592C">
        <w:rPr>
          <w:rStyle w:val="FollowedHyperlink"/>
          <w:color w:val="000000" w:themeColor="text1"/>
          <w:u w:val="none"/>
        </w:rPr>
        <w:t>Pretendenta iesniegts apliecinājums, ka Pretendents ne vēlāk kā piedāvājuma iesnie</w:t>
      </w:r>
      <w:r w:rsidR="0036592C">
        <w:rPr>
          <w:rStyle w:val="FollowedHyperlink"/>
          <w:color w:val="000000" w:themeColor="text1"/>
          <w:u w:val="none"/>
        </w:rPr>
        <w:t xml:space="preserve">gšanas dienā ir reģistrēts </w:t>
      </w:r>
      <w:r w:rsidR="005A6F73">
        <w:rPr>
          <w:rStyle w:val="FollowedHyperlink"/>
          <w:color w:val="000000" w:themeColor="text1"/>
          <w:u w:val="none"/>
        </w:rPr>
        <w:t>SPRK.</w:t>
      </w:r>
    </w:p>
    <w:p w14:paraId="3BE1C7B6" w14:textId="7CD13164" w:rsidR="00E356A1" w:rsidRPr="005A6F73" w:rsidRDefault="00E356A1" w:rsidP="005A6F73">
      <w:pPr>
        <w:pStyle w:val="Heading2"/>
        <w:rPr>
          <w:rStyle w:val="FollowedHyperlink"/>
          <w:color w:val="000000" w:themeColor="text1"/>
          <w:u w:val="none"/>
        </w:rPr>
      </w:pPr>
      <w:r w:rsidRPr="005A6F73">
        <w:rPr>
          <w:rStyle w:val="FollowedHyperlink"/>
          <w:color w:val="000000" w:themeColor="text1"/>
          <w:u w:val="none"/>
        </w:rPr>
        <w:t xml:space="preserve">Pretendenta apliecinājums, ka uz līguma noslēgšanas brīdi un turpmāk visā līguma darbības laikā tiks nodrošināti </w:t>
      </w:r>
      <w:r w:rsidR="00863F2D" w:rsidRPr="005A6F73">
        <w:rPr>
          <w:rStyle w:val="FollowedHyperlink"/>
          <w:color w:val="000000" w:themeColor="text1"/>
          <w:u w:val="none"/>
        </w:rPr>
        <w:t>stabili un nepārtraukti</w:t>
      </w:r>
      <w:r w:rsidRPr="005A6F73">
        <w:rPr>
          <w:rStyle w:val="FollowedHyperlink"/>
          <w:color w:val="000000" w:themeColor="text1"/>
          <w:u w:val="none"/>
        </w:rPr>
        <w:t xml:space="preserve"> balss un datu pārraides pakalpojumi Pasūtītāja no</w:t>
      </w:r>
      <w:r w:rsidR="00442004" w:rsidRPr="005A6F73">
        <w:rPr>
          <w:rStyle w:val="FollowedHyperlink"/>
          <w:color w:val="000000" w:themeColor="text1"/>
          <w:u w:val="none"/>
        </w:rPr>
        <w:t>mātajās telpās Pils laukumā 3 un Jūrmalā, Z.Meirovica bulvārī 31</w:t>
      </w:r>
      <w:r w:rsidRPr="005A6F73">
        <w:rPr>
          <w:rStyle w:val="FollowedHyperlink"/>
          <w:color w:val="000000" w:themeColor="text1"/>
          <w:u w:val="none"/>
        </w:rPr>
        <w:t>.</w:t>
      </w:r>
    </w:p>
    <w:p w14:paraId="5FB771EC" w14:textId="77777777" w:rsidR="00E356A1" w:rsidRPr="000E2359" w:rsidRDefault="00E356A1" w:rsidP="00C60530">
      <w:pPr>
        <w:pStyle w:val="Heading1"/>
      </w:pPr>
      <w:bookmarkStart w:id="17" w:name="_Toc43711332"/>
      <w:bookmarkStart w:id="18" w:name="_Toc43711775"/>
      <w:bookmarkStart w:id="19" w:name="_Toc68102132"/>
      <w:bookmarkStart w:id="20" w:name="_Ref97787710"/>
      <w:bookmarkStart w:id="21" w:name="_Toc145826469"/>
      <w:bookmarkEnd w:id="13"/>
      <w:bookmarkEnd w:id="14"/>
      <w:bookmarkEnd w:id="15"/>
      <w:bookmarkEnd w:id="16"/>
      <w:r w:rsidRPr="000E2359">
        <w:t>Tehniskais piedāvājums</w:t>
      </w:r>
    </w:p>
    <w:p w14:paraId="1B9A5EA7" w14:textId="5204FFD9" w:rsidR="00E356A1" w:rsidRDefault="00E356A1" w:rsidP="005E44B3">
      <w:pPr>
        <w:pStyle w:val="Heading2"/>
        <w:spacing w:after="0"/>
        <w:contextualSpacing/>
      </w:pPr>
      <w:bookmarkStart w:id="22" w:name="_Toc139767885"/>
      <w:bookmarkStart w:id="23" w:name="_Toc140460447"/>
      <w:r w:rsidRPr="0074434F">
        <w:t>Tehnisk</w:t>
      </w:r>
      <w:r w:rsidR="00667979">
        <w:t>o</w:t>
      </w:r>
      <w:r w:rsidRPr="0074434F">
        <w:t xml:space="preserve"> piedāvājum</w:t>
      </w:r>
      <w:r w:rsidR="00667979">
        <w:t>u</w:t>
      </w:r>
      <w:r w:rsidRPr="0074434F">
        <w:t xml:space="preserve"> </w:t>
      </w:r>
      <w:r w:rsidR="005A6F73">
        <w:t xml:space="preserve">Pretendents sagatavo atbilstoši nolikuma </w:t>
      </w:r>
      <w:r w:rsidR="008F354C" w:rsidRPr="0074434F">
        <w:t>3</w:t>
      </w:r>
      <w:r w:rsidR="005A6F73" w:rsidRPr="00667979">
        <w:t>.pielikuma</w:t>
      </w:r>
      <w:bookmarkEnd w:id="22"/>
      <w:bookmarkEnd w:id="23"/>
      <w:r w:rsidR="00631836">
        <w:t xml:space="preserve"> “Tehniskā  - finanšu piedāvājuma forma”</w:t>
      </w:r>
      <w:r w:rsidR="00AD4369">
        <w:t xml:space="preserve"> tabulai Nr.2 un 3</w:t>
      </w:r>
      <w:r w:rsidR="005A6F73">
        <w:t>.</w:t>
      </w:r>
    </w:p>
    <w:p w14:paraId="52BA8EF4" w14:textId="77777777" w:rsidR="005A6F73" w:rsidRPr="005A6F73" w:rsidRDefault="005A6F73" w:rsidP="005A6F73"/>
    <w:p w14:paraId="0C2DE013" w14:textId="77777777" w:rsidR="00E356A1" w:rsidRPr="000E2359" w:rsidRDefault="00E356A1" w:rsidP="00C60530">
      <w:pPr>
        <w:pStyle w:val="Heading1"/>
      </w:pPr>
      <w:r w:rsidRPr="000E2359">
        <w:t>Finanšu piedāvājums</w:t>
      </w:r>
    </w:p>
    <w:p w14:paraId="253CC0FE" w14:textId="66C862CC" w:rsidR="00631836" w:rsidRPr="00631836" w:rsidRDefault="00667979" w:rsidP="00631836">
      <w:pPr>
        <w:pStyle w:val="Heading2"/>
      </w:pPr>
      <w:r>
        <w:t xml:space="preserve">Finanšu piedāvājumu </w:t>
      </w:r>
      <w:r w:rsidR="00E356A1" w:rsidRPr="0074434F">
        <w:t xml:space="preserve">Pretendents </w:t>
      </w:r>
      <w:r>
        <w:t xml:space="preserve">sagatavo </w:t>
      </w:r>
      <w:r w:rsidR="00E356A1" w:rsidRPr="0074434F">
        <w:t xml:space="preserve">atbilstoši nolikuma </w:t>
      </w:r>
      <w:r w:rsidR="00E356A1" w:rsidRPr="00667979">
        <w:t>3.pielikum</w:t>
      </w:r>
      <w:r w:rsidR="005A6F73" w:rsidRPr="00667979">
        <w:t>a</w:t>
      </w:r>
      <w:r w:rsidR="00631836" w:rsidRPr="00667979">
        <w:t xml:space="preserve"> </w:t>
      </w:r>
      <w:r w:rsidR="00631836" w:rsidRPr="00631836">
        <w:t>“Tehniskā  - finanšu piedāvājuma forma”</w:t>
      </w:r>
      <w:r w:rsidR="00AD4369">
        <w:t xml:space="preserve"> tabulai Nr.1</w:t>
      </w:r>
      <w:r w:rsidR="00631836" w:rsidRPr="00631836">
        <w:t>.</w:t>
      </w:r>
    </w:p>
    <w:p w14:paraId="56F9DD3E" w14:textId="714C2237" w:rsidR="00E356A1" w:rsidRPr="0074434F" w:rsidRDefault="00E356A1" w:rsidP="005E44B3">
      <w:pPr>
        <w:pStyle w:val="Heading2"/>
        <w:spacing w:after="0"/>
        <w:contextualSpacing/>
      </w:pPr>
      <w:r w:rsidRPr="0074434F">
        <w:t xml:space="preserve">Finanšu piedāvājumā cena jānorāda euro bez PVN ar </w:t>
      </w:r>
      <w:r w:rsidRPr="00AD4369">
        <w:t>3</w:t>
      </w:r>
      <w:r w:rsidRPr="0074434F">
        <w:t xml:space="preserve"> (trīs) zīmēm aiz komata.</w:t>
      </w:r>
    </w:p>
    <w:p w14:paraId="4AA97109" w14:textId="555C94DA" w:rsidR="00E356A1" w:rsidRDefault="00E356A1" w:rsidP="005E44B3">
      <w:pPr>
        <w:pStyle w:val="Heading2"/>
        <w:spacing w:after="0"/>
        <w:contextualSpacing/>
      </w:pPr>
      <w:r w:rsidRPr="0074434F">
        <w:t>Visām Pretendenta</w:t>
      </w:r>
      <w:r w:rsidR="005A6F73">
        <w:t xml:space="preserve"> norādītajām </w:t>
      </w:r>
      <w:r w:rsidRPr="0074434F">
        <w:t>izmaksām, kas saistītas ar iepirkuma līguma izpildi, t.sk. nodokļiem un nodevām, izņemot PVN, jābūt iekļautām piedāvātajā cenā. Papildus izmaksas, kas nav iekļautas un norādītas piedāvātajā cenā, noslēdzot iepirkuma līgumu, netiks ņemtas vērā.</w:t>
      </w:r>
    </w:p>
    <w:p w14:paraId="5BC76162" w14:textId="77777777" w:rsidR="005A6F73" w:rsidRPr="005A6F73" w:rsidRDefault="005A6F73" w:rsidP="005A6F73"/>
    <w:p w14:paraId="6162341E" w14:textId="77777777" w:rsidR="00E356A1" w:rsidRPr="000E2359" w:rsidRDefault="00E356A1" w:rsidP="00C60530">
      <w:pPr>
        <w:pStyle w:val="Heading1"/>
      </w:pPr>
      <w:bookmarkStart w:id="24" w:name="_Toc43711339"/>
      <w:bookmarkStart w:id="25" w:name="_Toc43711782"/>
      <w:bookmarkStart w:id="26" w:name="_Toc68102140"/>
      <w:bookmarkStart w:id="27" w:name="_Toc145826478"/>
      <w:bookmarkEnd w:id="17"/>
      <w:bookmarkEnd w:id="18"/>
      <w:bookmarkEnd w:id="19"/>
      <w:bookmarkEnd w:id="20"/>
      <w:bookmarkEnd w:id="21"/>
      <w:r w:rsidRPr="000E2359">
        <w:lastRenderedPageBreak/>
        <w:t>Komisijas darba procedūra un lēmumu pieņemšana</w:t>
      </w:r>
    </w:p>
    <w:p w14:paraId="0F76588A" w14:textId="77777777" w:rsidR="00E356A1" w:rsidRPr="0074434F" w:rsidRDefault="00E356A1" w:rsidP="005E44B3">
      <w:pPr>
        <w:pStyle w:val="Heading2"/>
        <w:spacing w:after="0"/>
        <w:contextualSpacing/>
      </w:pPr>
      <w:r w:rsidRPr="0074434F">
        <w:t>Komisija darbojas saskaņā ar šo nolikumu un Publisko iepirkumu likumu.</w:t>
      </w:r>
    </w:p>
    <w:p w14:paraId="4A2F605A" w14:textId="77777777" w:rsidR="00E356A1" w:rsidRPr="0074434F" w:rsidRDefault="00E356A1" w:rsidP="005E44B3">
      <w:pPr>
        <w:pStyle w:val="Heading2"/>
        <w:spacing w:after="0"/>
        <w:contextualSpacing/>
      </w:pPr>
      <w:r w:rsidRPr="0074434F">
        <w:t xml:space="preserve">Komisijas sēdes vada Komisijas priekšsēdētājs. </w:t>
      </w:r>
    </w:p>
    <w:p w14:paraId="16903BB5" w14:textId="77777777" w:rsidR="00E356A1" w:rsidRPr="0074434F" w:rsidRDefault="00E356A1" w:rsidP="005E44B3">
      <w:pPr>
        <w:pStyle w:val="Heading2"/>
        <w:spacing w:after="0"/>
        <w:contextualSpacing/>
      </w:pPr>
      <w:r w:rsidRPr="0074434F">
        <w:t>Komisijas sēdes tiek protokolētas. Protokolu paraksta visi sēdē klātesošie Komisijas locekļi.</w:t>
      </w:r>
    </w:p>
    <w:p w14:paraId="364F4E85" w14:textId="77777777" w:rsidR="00E356A1" w:rsidRPr="0074434F" w:rsidRDefault="00E356A1" w:rsidP="005E44B3">
      <w:pPr>
        <w:pStyle w:val="Heading2"/>
        <w:spacing w:after="0"/>
        <w:contextualSpacing/>
      </w:pPr>
      <w:r w:rsidRPr="0074434F">
        <w:t>Komisija lēmumus pieņem sēdēs. Komisija ir lemttiesīga, ja tās sēdē piedalās vismaz divas trešdaļas Komisijas locekļu, bet ne mazāk, kā trīs locekļi. Komisija pieņem lēmumus ar vienkāršu balsu vairākumu. Ja Komisijas locekļu balsis sadalās vienādi, izšķirošā ir Komisijas priekšsēdētāja balss.</w:t>
      </w:r>
    </w:p>
    <w:p w14:paraId="1B840DE6" w14:textId="77777777" w:rsidR="00E356A1" w:rsidRPr="000E2359" w:rsidRDefault="00E356A1" w:rsidP="00C60530">
      <w:pPr>
        <w:pStyle w:val="Heading1"/>
      </w:pPr>
      <w:r w:rsidRPr="000E2359">
        <w:t>Piedāvājuma noformējuma atbilstība</w:t>
      </w:r>
    </w:p>
    <w:p w14:paraId="3415F245" w14:textId="1778CD15" w:rsidR="00E356A1" w:rsidRPr="0074434F" w:rsidRDefault="00E356A1" w:rsidP="005E44B3">
      <w:pPr>
        <w:pStyle w:val="Heading2"/>
        <w:spacing w:after="0"/>
        <w:contextualSpacing/>
      </w:pPr>
      <w:r w:rsidRPr="0074434F">
        <w:t>Līdz Pretendentu kvalifikācijas izskatīšanai, Komisija veic Pretendentu piedāvājuma noformējuma atbilstību nolikuma prasībām.</w:t>
      </w:r>
    </w:p>
    <w:p w14:paraId="48FC0002" w14:textId="7B5B49E4" w:rsidR="00E356A1" w:rsidRDefault="00E356A1" w:rsidP="005E44B3">
      <w:pPr>
        <w:pStyle w:val="Heading2"/>
        <w:spacing w:after="0"/>
        <w:contextualSpacing/>
      </w:pPr>
      <w:r w:rsidRPr="0074434F">
        <w:t>Ja piedāvājums neatbilst nolikuma prasībām (attiecībā uz piedāvājuma noformējumu), Komisija var lemt par piedāvājuma tālāku neizskatīšanu.</w:t>
      </w:r>
    </w:p>
    <w:p w14:paraId="782EA696" w14:textId="77777777" w:rsidR="005A6F73" w:rsidRPr="005A6F73" w:rsidRDefault="005A6F73" w:rsidP="005A6F73"/>
    <w:p w14:paraId="06991663" w14:textId="77777777" w:rsidR="00E356A1" w:rsidRPr="000E2359" w:rsidRDefault="00E356A1" w:rsidP="00C60530">
      <w:pPr>
        <w:pStyle w:val="Heading1"/>
      </w:pPr>
      <w:bookmarkStart w:id="28" w:name="_Toc43711335"/>
      <w:bookmarkStart w:id="29" w:name="_Toc43711778"/>
      <w:bookmarkStart w:id="30" w:name="_Toc68102136"/>
      <w:bookmarkStart w:id="31" w:name="_Toc145826474"/>
      <w:bookmarkEnd w:id="24"/>
      <w:bookmarkEnd w:id="25"/>
      <w:bookmarkEnd w:id="26"/>
      <w:bookmarkEnd w:id="27"/>
      <w:r w:rsidRPr="000E2359">
        <w:t>Pretendentu atlase</w:t>
      </w:r>
    </w:p>
    <w:p w14:paraId="39FC7648" w14:textId="77777777" w:rsidR="00E356A1" w:rsidRPr="0074434F" w:rsidRDefault="00E356A1" w:rsidP="005E44B3">
      <w:pPr>
        <w:pStyle w:val="Heading2"/>
        <w:spacing w:after="0"/>
        <w:contextualSpacing/>
      </w:pPr>
      <w:r w:rsidRPr="0074434F">
        <w:t>Pretendentu atlases (kvalifikācijas) nosacījumi ir obligāti visiem Pretendentiem, kuri vēlas iegūt tiesības izpildīt pasūtījumu un slēgt iepirkuma līgumu.</w:t>
      </w:r>
    </w:p>
    <w:p w14:paraId="25528957" w14:textId="5F79331E" w:rsidR="00E356A1" w:rsidRPr="0074434F" w:rsidRDefault="00E356A1" w:rsidP="005E44B3">
      <w:pPr>
        <w:pStyle w:val="Heading2"/>
        <w:spacing w:after="0"/>
        <w:contextualSpacing/>
      </w:pPr>
      <w:r w:rsidRPr="0074434F">
        <w:t>Komisija vērtē, vai Pretendents atbilst nolikum</w:t>
      </w:r>
      <w:r w:rsidR="005A6F73">
        <w:t>ā</w:t>
      </w:r>
      <w:r w:rsidRPr="0074434F">
        <w:t xml:space="preserve"> noteiktajām Pretendentu atlases prasībām un ir iesniedzis visus </w:t>
      </w:r>
      <w:r w:rsidR="005A6F73">
        <w:t>nolikumā norādītos atlases (kvalifikācijas) dokumentus</w:t>
      </w:r>
      <w:r w:rsidRPr="0074434F">
        <w:t>.</w:t>
      </w:r>
    </w:p>
    <w:p w14:paraId="6A6B98A2" w14:textId="136D4995" w:rsidR="00E356A1" w:rsidRPr="0074434F" w:rsidRDefault="00E356A1" w:rsidP="005E44B3">
      <w:pPr>
        <w:pStyle w:val="Heading2"/>
        <w:spacing w:after="0"/>
        <w:contextualSpacing/>
      </w:pPr>
      <w:r w:rsidRPr="0074434F">
        <w:t>Attiecībā uz ārvalstīs reģistrētu/patstāvīgi dzīvojošu Pretendentu un Pretendenta norādīto personu, uz kura iespējām Pretendents balstās, lai apliecinātu, ka tā kvalifikācija atbilst nolikum</w:t>
      </w:r>
      <w:r w:rsidR="005A6F73">
        <w:t>ā</w:t>
      </w:r>
      <w:r w:rsidRPr="0074434F">
        <w:t xml:space="preserve"> noteiktajām prasībām, kā arī uz pilnsabiedrības biedru, ja Pretendents ir pilnsabiedrība, Iep</w:t>
      </w:r>
      <w:r w:rsidR="005A6F73">
        <w:t xml:space="preserve">irkuma komisija pieprasīs, lai </w:t>
      </w:r>
      <w:r w:rsidRPr="0074434F">
        <w:t xml:space="preserve">Pretendents iesniedz attiecīgās kompetentās institūcijas izziņu, kas apliecina, ka uz Pretendentu un Pretendenta </w:t>
      </w:r>
      <w:r w:rsidRPr="0074434F">
        <w:lastRenderedPageBreak/>
        <w:t>norādīto personu, uz kura iespējām Pretendents balstās, lai apliecinātu, ka tā kvalifikācija atbilst nolikuma 5.</w:t>
      </w:r>
      <w:r w:rsidR="00863F2D" w:rsidRPr="0074434F">
        <w:t>1</w:t>
      </w:r>
      <w:r w:rsidRPr="0074434F">
        <w:t xml:space="preserve">.punktā noteiktajām prasībām, kā arī uz pilnsabiedrības biedru, ja Pretendents ir pilnsabiedrība, neattiecas </w:t>
      </w:r>
      <w:r w:rsidR="005A6F73">
        <w:t xml:space="preserve">Publisko iepirkumu likuma 9.pantā norādītie izslēgšanas noteikumi. </w:t>
      </w:r>
    </w:p>
    <w:bookmarkEnd w:id="28"/>
    <w:bookmarkEnd w:id="29"/>
    <w:bookmarkEnd w:id="30"/>
    <w:bookmarkEnd w:id="31"/>
    <w:p w14:paraId="6AD4A5FB" w14:textId="77777777" w:rsidR="00E356A1" w:rsidRPr="000E2359" w:rsidRDefault="00E356A1" w:rsidP="005E44B3">
      <w:pPr>
        <w:pStyle w:val="Heading3"/>
      </w:pPr>
      <w:r w:rsidRPr="000E2359">
        <w:t xml:space="preserve">Pretendents nav iesniedzis kādu no nolikumā noteiktajiem dokumentiem, vai to saturs neatbilst izvirzītajām prasībām, kā rezultātā Komisija nevar pārliecināties par Pretendenta atbilstību izvirzītajām kvalifikācijas prasībām; </w:t>
      </w:r>
    </w:p>
    <w:p w14:paraId="7AF07CD9" w14:textId="581568F7" w:rsidR="00E356A1" w:rsidRDefault="00E356A1" w:rsidP="005E44B3">
      <w:pPr>
        <w:pStyle w:val="Heading3"/>
      </w:pPr>
      <w:r w:rsidRPr="000E2359">
        <w:t xml:space="preserve">iestājies kāds no PIL </w:t>
      </w:r>
      <w:r w:rsidR="00292468">
        <w:t xml:space="preserve">9. </w:t>
      </w:r>
      <w:r w:rsidRPr="000E2359">
        <w:t xml:space="preserve">panta </w:t>
      </w:r>
      <w:r w:rsidR="00292468">
        <w:t>astotās</w:t>
      </w:r>
      <w:r w:rsidRPr="000E2359">
        <w:t xml:space="preserve"> daļas nosacījumiem. Izslēgšanas noteikumi attiecas arī uz Pretendenta norādīto personu, uz kura iespējām Pretendents balstās, lai apliecinātu, ka tā</w:t>
      </w:r>
      <w:r w:rsidR="005A6F73">
        <w:t xml:space="preserve"> kvalifikācija atbilst nolikumā</w:t>
      </w:r>
      <w:r w:rsidRPr="000E2359">
        <w:t xml:space="preserve"> noteiktajām prasībām, kā arī uz pilnsabiedrības biedru, ja Pretendents ir pilnsabiedrība;</w:t>
      </w:r>
    </w:p>
    <w:p w14:paraId="4868BEBF" w14:textId="77777777" w:rsidR="005A6F73" w:rsidRPr="005A6F73" w:rsidRDefault="005A6F73" w:rsidP="005A6F73"/>
    <w:p w14:paraId="76F29BF9" w14:textId="3ED875B8" w:rsidR="00E356A1" w:rsidRPr="000E2359" w:rsidRDefault="00E356A1" w:rsidP="00C60530">
      <w:pPr>
        <w:pStyle w:val="Heading1"/>
      </w:pPr>
      <w:bookmarkStart w:id="32" w:name="_Toc8624438"/>
      <w:bookmarkStart w:id="33" w:name="_Toc13653422"/>
      <w:bookmarkStart w:id="34" w:name="_Toc15459847"/>
      <w:bookmarkStart w:id="35" w:name="_Toc22554431"/>
      <w:bookmarkStart w:id="36" w:name="_Toc68102137"/>
      <w:bookmarkStart w:id="37" w:name="_Toc125122836"/>
      <w:bookmarkStart w:id="38" w:name="_Toc145826475"/>
      <w:bookmarkStart w:id="39" w:name="_Toc43711337"/>
      <w:bookmarkStart w:id="40" w:name="_Toc43711780"/>
      <w:bookmarkStart w:id="41" w:name="_Toc68102138"/>
      <w:r w:rsidRPr="000E2359">
        <w:t xml:space="preserve">Tehniskā piedāvājuma </w:t>
      </w:r>
      <w:bookmarkEnd w:id="32"/>
      <w:bookmarkEnd w:id="33"/>
      <w:bookmarkEnd w:id="34"/>
      <w:bookmarkEnd w:id="35"/>
      <w:bookmarkEnd w:id="36"/>
      <w:bookmarkEnd w:id="37"/>
      <w:bookmarkEnd w:id="38"/>
      <w:r w:rsidR="005A6F73">
        <w:t>vērtēšana</w:t>
      </w:r>
    </w:p>
    <w:p w14:paraId="54568522" w14:textId="77777777" w:rsidR="00E356A1" w:rsidRPr="0074434F" w:rsidRDefault="00E356A1" w:rsidP="005E44B3">
      <w:pPr>
        <w:pStyle w:val="Heading2"/>
        <w:spacing w:after="0"/>
        <w:contextualSpacing/>
      </w:pPr>
      <w:r w:rsidRPr="0074434F">
        <w:t>Komisija veic tehniskā piedāvājuma atbilstības pārbaudi, kuras laikā Komisija izvērtē tehniskā piedāvājuma atbilstību tehniskajai specifikācijai.</w:t>
      </w:r>
    </w:p>
    <w:p w14:paraId="163E55ED" w14:textId="7774FE30" w:rsidR="00E356A1" w:rsidRDefault="00E356A1" w:rsidP="005E44B3">
      <w:pPr>
        <w:pStyle w:val="Heading2"/>
        <w:spacing w:after="0"/>
        <w:contextualSpacing/>
      </w:pPr>
      <w:r w:rsidRPr="0074434F">
        <w:t>Ja Pretendenta tehniskais piedāvājums neatbilst tehniskās specifikācijas prasībām, Komisija šo piedāvājumu neizskata un izslēdz Pretendentu no turpmākas dalības iepirkumā.</w:t>
      </w:r>
      <w:bookmarkEnd w:id="39"/>
      <w:bookmarkEnd w:id="40"/>
      <w:bookmarkEnd w:id="41"/>
    </w:p>
    <w:p w14:paraId="5E486941" w14:textId="29E48CCD" w:rsidR="00DE0941" w:rsidRDefault="00DE0941" w:rsidP="00DE0941"/>
    <w:p w14:paraId="3FFA66BF" w14:textId="13796FA1" w:rsidR="00DE0941" w:rsidRDefault="00DE0941" w:rsidP="00C60530">
      <w:pPr>
        <w:pStyle w:val="Heading1"/>
      </w:pPr>
      <w:r>
        <w:t>Finanšu piedāvājuma vērtēšana un aritmētisko kļūdu pārbaude</w:t>
      </w:r>
    </w:p>
    <w:p w14:paraId="34BC4071" w14:textId="5E2687AD" w:rsidR="00DE0941" w:rsidRDefault="00DE0941" w:rsidP="00DE0941">
      <w:pPr>
        <w:pStyle w:val="Heading2"/>
      </w:pPr>
      <w:r>
        <w:t xml:space="preserve">Komisija pārliecinās vai finanšu piedāvājums atbilst nolikuma prasībām, vai tajā ir norādīta visa nepieciešamā informācija. </w:t>
      </w:r>
    </w:p>
    <w:p w14:paraId="072FCFE4" w14:textId="42BD0CE6" w:rsidR="00DE0941" w:rsidRPr="00DE0941" w:rsidRDefault="00DE0941" w:rsidP="00DE0941">
      <w:pPr>
        <w:pStyle w:val="Heading2"/>
      </w:pPr>
      <w:r>
        <w:t>Ja pretendenta finanšu piedāvājums nesatur nepieciešamo informāciju, Komisijai ir tiesības to noraidīt un turpmāk neizskatīt.</w:t>
      </w:r>
    </w:p>
    <w:p w14:paraId="1B1F9DF3" w14:textId="50D1065E" w:rsidR="00DE0941" w:rsidRPr="00DE0941" w:rsidRDefault="00DE0941" w:rsidP="00DE0941">
      <w:pPr>
        <w:pStyle w:val="Heading2"/>
      </w:pPr>
      <w:r>
        <w:lastRenderedPageBreak/>
        <w:t>Komisija pārbauda vai piedāvājumā nav aritmētisko kļūdu. Ja iepirkuma komisija konstatē aritmētiskās kļūdas, tās tiek labotas atbilstoši Publisko iepirkumu likuma noteikumiem.</w:t>
      </w:r>
    </w:p>
    <w:p w14:paraId="1C5F4EEF" w14:textId="16173B2F" w:rsidR="005A6F73" w:rsidRDefault="005A6F73" w:rsidP="005A6F73"/>
    <w:p w14:paraId="14462B74" w14:textId="77777777" w:rsidR="00DE0941" w:rsidRPr="005A6F73" w:rsidRDefault="00DE0941" w:rsidP="005A6F73"/>
    <w:p w14:paraId="70732023" w14:textId="77777777" w:rsidR="00E356A1" w:rsidRPr="000E2359" w:rsidRDefault="00E356A1" w:rsidP="00C60530">
      <w:pPr>
        <w:pStyle w:val="Heading1"/>
      </w:pPr>
      <w:bookmarkStart w:id="42" w:name="_Toc104796180"/>
      <w:bookmarkStart w:id="43" w:name="_Toc43711344"/>
      <w:bookmarkStart w:id="44" w:name="_Toc43711787"/>
      <w:bookmarkStart w:id="45" w:name="_Toc68102145"/>
      <w:bookmarkStart w:id="46" w:name="_Toc145826483"/>
      <w:r w:rsidRPr="000E2359">
        <w:t>Saimnieciski visizdevīgākā piedāvājuma noteikšana.</w:t>
      </w:r>
    </w:p>
    <w:p w14:paraId="0BA4E404" w14:textId="1F47BF25" w:rsidR="00E356A1" w:rsidRPr="0074434F" w:rsidRDefault="00DE0941" w:rsidP="005E44B3">
      <w:pPr>
        <w:pStyle w:val="Heading2"/>
        <w:spacing w:after="0"/>
        <w:contextualSpacing/>
      </w:pPr>
      <w:r>
        <w:t>K</w:t>
      </w:r>
      <w:r w:rsidR="00E356A1" w:rsidRPr="0074434F">
        <w:t xml:space="preserve">omisija vērtē </w:t>
      </w:r>
      <w:r>
        <w:t xml:space="preserve">nolikuma </w:t>
      </w:r>
      <w:r w:rsidR="00E356A1" w:rsidRPr="0074434F">
        <w:t>prasībām atbilstošos piedāvājumus pēc saimnieciski visizdevīgākā piedāvājuma noteikšanas kritērijiem (skatīt Finanšu piedāvājuma vērtēšanas kritēriju tabulu Nr.1., Kvalitātes rādītāju vērtēšanas kritēriju tabulu Nr.2 un Kvalitātes rādītāju vērtēšanas kritēriju tabulu Nr.3).</w:t>
      </w:r>
    </w:p>
    <w:p w14:paraId="4FCC2653" w14:textId="77777777" w:rsidR="00E356A1" w:rsidRPr="0074434F" w:rsidRDefault="00E356A1" w:rsidP="005E44B3">
      <w:pPr>
        <w:pStyle w:val="Heading2"/>
        <w:spacing w:after="0"/>
        <w:contextualSpacing/>
      </w:pPr>
      <w:r w:rsidRPr="0074434F">
        <w:t>Par saimnieciski visizdevīgāko tiek atzīts piedāvājums, kurš saņēmis vislielāko punktu skaitu (S) saskaņā ar piedāvājuma vērtēšanas tabulām.</w:t>
      </w:r>
    </w:p>
    <w:p w14:paraId="65E712D2" w14:textId="77777777" w:rsidR="00E356A1" w:rsidRPr="0074434F" w:rsidRDefault="00E356A1" w:rsidP="005E44B3">
      <w:pPr>
        <w:pStyle w:val="Heading2"/>
        <w:spacing w:after="0"/>
        <w:contextualSpacing/>
      </w:pPr>
      <w:r w:rsidRPr="0074434F">
        <w:t>Piedāvājuma vērtēšana notiek pēc formulas:</w:t>
      </w:r>
    </w:p>
    <w:p w14:paraId="6CC9E5DE" w14:textId="77777777" w:rsidR="00E356A1" w:rsidRPr="000E2359" w:rsidRDefault="00E356A1" w:rsidP="005E44B3">
      <w:pPr>
        <w:autoSpaceDE w:val="0"/>
        <w:autoSpaceDN w:val="0"/>
        <w:adjustRightInd w:val="0"/>
        <w:ind w:left="2552"/>
        <w:contextualSpacing/>
        <w:jc w:val="both"/>
        <w:rPr>
          <w:rFonts w:eastAsia="TimesNewRoman"/>
          <w:sz w:val="28"/>
          <w:szCs w:val="28"/>
        </w:rPr>
      </w:pPr>
      <w:r w:rsidRPr="000E2359">
        <w:rPr>
          <w:rFonts w:eastAsia="TimesNewRoman"/>
          <w:position w:val="-6"/>
          <w:sz w:val="28"/>
          <w:szCs w:val="28"/>
        </w:rPr>
        <w:object w:dxaOrig="1719" w:dyaOrig="279" w14:anchorId="5A8BE43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4pt;height:14.4pt" o:ole="">
            <v:imagedata r:id="rId11" o:title=""/>
          </v:shape>
          <o:OLEObject Type="Embed" ProgID="Equation.3" ShapeID="_x0000_i1025" DrawAspect="Content" ObjectID="_1564853484" r:id="rId12"/>
        </w:object>
      </w:r>
    </w:p>
    <w:p w14:paraId="18845EDA" w14:textId="77777777" w:rsidR="00E356A1" w:rsidRPr="000E2359" w:rsidRDefault="00E356A1" w:rsidP="005E44B3">
      <w:pPr>
        <w:autoSpaceDE w:val="0"/>
        <w:autoSpaceDN w:val="0"/>
        <w:adjustRightInd w:val="0"/>
        <w:ind w:left="1560"/>
        <w:contextualSpacing/>
        <w:jc w:val="both"/>
        <w:rPr>
          <w:rFonts w:eastAsia="TimesNewRoman"/>
          <w:sz w:val="28"/>
          <w:szCs w:val="28"/>
        </w:rPr>
      </w:pPr>
      <w:r w:rsidRPr="000E2359">
        <w:rPr>
          <w:rFonts w:eastAsia="TimesNewRoman"/>
        </w:rPr>
        <w:t>kur</w:t>
      </w:r>
      <w:r w:rsidRPr="000E2359">
        <w:rPr>
          <w:rFonts w:eastAsia="TimesNewRoman"/>
          <w:sz w:val="28"/>
          <w:szCs w:val="28"/>
        </w:rPr>
        <w:t>:</w:t>
      </w:r>
    </w:p>
    <w:p w14:paraId="29378592" w14:textId="77777777" w:rsidR="00E356A1" w:rsidRPr="000E2359" w:rsidRDefault="00E356A1" w:rsidP="005E44B3">
      <w:pPr>
        <w:autoSpaceDE w:val="0"/>
        <w:autoSpaceDN w:val="0"/>
        <w:adjustRightInd w:val="0"/>
        <w:ind w:firstLine="1560"/>
        <w:contextualSpacing/>
        <w:jc w:val="both"/>
        <w:rPr>
          <w:rFonts w:eastAsia="TimesNewRoman"/>
        </w:rPr>
      </w:pPr>
      <w:r w:rsidRPr="000E2359">
        <w:rPr>
          <w:position w:val="-4"/>
        </w:rPr>
        <w:object w:dxaOrig="320" w:dyaOrig="260" w14:anchorId="43BDFF92">
          <v:shape id="_x0000_i1026" type="#_x0000_t75" style="width:14.4pt;height:14.4pt" o:ole="">
            <v:imagedata r:id="rId13" o:title=""/>
          </v:shape>
          <o:OLEObject Type="Embed" ProgID="Equation.3" ShapeID="_x0000_i1026" DrawAspect="Content" ObjectID="_1564853485" r:id="rId14"/>
        </w:object>
      </w:r>
      <w:r w:rsidRPr="000E2359">
        <w:rPr>
          <w:rFonts w:eastAsia="TimesNewRoman"/>
        </w:rPr>
        <w:t>– novērtējamo kritēriju punktu skaits Tabula Nr.1;</w:t>
      </w:r>
    </w:p>
    <w:p w14:paraId="520C0A9B" w14:textId="77777777" w:rsidR="00E356A1" w:rsidRPr="000E2359" w:rsidRDefault="00E356A1" w:rsidP="005E44B3">
      <w:pPr>
        <w:autoSpaceDE w:val="0"/>
        <w:autoSpaceDN w:val="0"/>
        <w:adjustRightInd w:val="0"/>
        <w:ind w:firstLine="1560"/>
        <w:contextualSpacing/>
        <w:jc w:val="both"/>
        <w:rPr>
          <w:rFonts w:eastAsia="TimesNewRoman"/>
        </w:rPr>
      </w:pPr>
      <w:r w:rsidRPr="000E2359">
        <w:rPr>
          <w:position w:val="-4"/>
        </w:rPr>
        <w:object w:dxaOrig="360" w:dyaOrig="260" w14:anchorId="6B0260B9">
          <v:shape id="_x0000_i1027" type="#_x0000_t75" style="width:21.6pt;height:14.4pt" o:ole="">
            <v:imagedata r:id="rId15" o:title=""/>
          </v:shape>
          <o:OLEObject Type="Embed" ProgID="Equation.3" ShapeID="_x0000_i1027" DrawAspect="Content" ObjectID="_1564853486" r:id="rId16"/>
        </w:object>
      </w:r>
      <w:r w:rsidRPr="000E2359">
        <w:rPr>
          <w:rFonts w:eastAsia="TimesNewRoman"/>
        </w:rPr>
        <w:t>– novērtējamo kritēriju punktu skaits Tabula Nr.2;</w:t>
      </w:r>
    </w:p>
    <w:p w14:paraId="32FFAA9C" w14:textId="77777777" w:rsidR="00E356A1" w:rsidRPr="000E2359" w:rsidRDefault="00E356A1" w:rsidP="005E44B3">
      <w:pPr>
        <w:autoSpaceDE w:val="0"/>
        <w:autoSpaceDN w:val="0"/>
        <w:adjustRightInd w:val="0"/>
        <w:ind w:firstLine="1560"/>
        <w:contextualSpacing/>
        <w:jc w:val="both"/>
        <w:rPr>
          <w:rFonts w:eastAsia="TimesNewRoman"/>
        </w:rPr>
      </w:pPr>
      <w:r w:rsidRPr="000E2359">
        <w:rPr>
          <w:position w:val="-6"/>
        </w:rPr>
        <w:object w:dxaOrig="340" w:dyaOrig="279" w14:anchorId="55458D7F">
          <v:shape id="_x0000_i1028" type="#_x0000_t75" style="width:14.4pt;height:14.4pt" o:ole="">
            <v:imagedata r:id="rId17" o:title=""/>
          </v:shape>
          <o:OLEObject Type="Embed" ProgID="Equation.3" ShapeID="_x0000_i1028" DrawAspect="Content" ObjectID="_1564853487" r:id="rId18"/>
        </w:object>
      </w:r>
      <w:r w:rsidRPr="000E2359">
        <w:rPr>
          <w:rFonts w:eastAsia="TimesNewRoman"/>
        </w:rPr>
        <w:t>– novērtējamo kritēriju punktu skaits Tabula Nr.3.</w:t>
      </w:r>
    </w:p>
    <w:p w14:paraId="1540F565" w14:textId="77777777" w:rsidR="00E356A1" w:rsidRPr="000E2359" w:rsidRDefault="00E356A1" w:rsidP="005E44B3">
      <w:pPr>
        <w:autoSpaceDE w:val="0"/>
        <w:autoSpaceDN w:val="0"/>
        <w:adjustRightInd w:val="0"/>
        <w:ind w:left="720"/>
        <w:contextualSpacing/>
        <w:jc w:val="both"/>
        <w:rPr>
          <w:rFonts w:eastAsia="TimesNewRoman"/>
          <w:i/>
        </w:rPr>
      </w:pPr>
      <w:r w:rsidRPr="000E2359">
        <w:rPr>
          <w:rFonts w:eastAsia="TimesNewRoman"/>
          <w:i/>
        </w:rPr>
        <w:t>Punktu noteiktajā aprēķinā, ja dalīšana veicama ar 0 (nulli), salīdzināmajiem Pretendentu rādītājiem katram pieskaita 0.</w:t>
      </w:r>
      <w:r>
        <w:rPr>
          <w:rFonts w:eastAsia="TimesNewRoman"/>
          <w:i/>
        </w:rPr>
        <w:t>0</w:t>
      </w:r>
      <w:r w:rsidRPr="000E2359">
        <w:rPr>
          <w:rFonts w:eastAsia="TimesNewRoman"/>
          <w:i/>
        </w:rPr>
        <w:t>001</w:t>
      </w:r>
    </w:p>
    <w:p w14:paraId="7812EB8B" w14:textId="77777777" w:rsidR="00E356A1" w:rsidRPr="0074434F" w:rsidRDefault="00E356A1" w:rsidP="005E44B3">
      <w:pPr>
        <w:pStyle w:val="Heading2"/>
        <w:spacing w:after="0"/>
        <w:contextualSpacing/>
      </w:pPr>
      <w:r w:rsidRPr="0074434F">
        <w:t>Finanšu piedāvājumā (Tabula Nr.1) punktos norādīto kritēriju maksimālo punktu skaitu saņem Pretendents, kurš iesniedzis kritērijam atbilstošu pozīciju ar viszemāko cenu. Pārējiem piedāvājumiem punktu skaitu katram kritērijam nosaka pēc formulas:</w:t>
      </w:r>
    </w:p>
    <w:p w14:paraId="08E33B1F" w14:textId="77777777" w:rsidR="00E356A1" w:rsidRPr="000E2359" w:rsidRDefault="00E356A1" w:rsidP="005E44B3">
      <w:pPr>
        <w:pStyle w:val="Style9"/>
        <w:widowControl/>
        <w:spacing w:line="240" w:lineRule="auto"/>
        <w:ind w:left="2977" w:hanging="1559"/>
        <w:contextualSpacing/>
        <w:rPr>
          <w:rFonts w:eastAsia="TimesNewRoman"/>
          <w:bCs/>
          <w:i/>
          <w:iCs/>
          <w:lang w:eastAsia="en-US"/>
        </w:rPr>
      </w:pPr>
      <w:r w:rsidRPr="000E2359">
        <w:rPr>
          <w:rFonts w:eastAsia="TimesNewRoman"/>
          <w:bCs/>
          <w:i/>
          <w:iCs/>
          <w:lang w:eastAsia="en-US"/>
        </w:rPr>
        <w:t>Punktu skaits = ((zemākā cena + 0.0</w:t>
      </w:r>
      <w:r>
        <w:rPr>
          <w:rFonts w:eastAsia="TimesNewRoman"/>
          <w:bCs/>
          <w:i/>
          <w:iCs/>
          <w:lang w:eastAsia="en-US"/>
        </w:rPr>
        <w:t>0</w:t>
      </w:r>
      <w:r w:rsidRPr="000E2359">
        <w:rPr>
          <w:rFonts w:eastAsia="TimesNewRoman"/>
          <w:bCs/>
          <w:i/>
          <w:iCs/>
          <w:lang w:eastAsia="en-US"/>
        </w:rPr>
        <w:t>01)/(piedāvātā cena + 0.0</w:t>
      </w:r>
      <w:r>
        <w:rPr>
          <w:rFonts w:eastAsia="TimesNewRoman"/>
          <w:bCs/>
          <w:i/>
          <w:iCs/>
          <w:lang w:eastAsia="en-US"/>
        </w:rPr>
        <w:t>0</w:t>
      </w:r>
      <w:r w:rsidRPr="000E2359">
        <w:rPr>
          <w:rFonts w:eastAsia="TimesNewRoman"/>
          <w:bCs/>
          <w:i/>
          <w:iCs/>
          <w:lang w:eastAsia="en-US"/>
        </w:rPr>
        <w:t>01)) x</w:t>
      </w:r>
    </w:p>
    <w:p w14:paraId="105FBF0D" w14:textId="77777777" w:rsidR="00E356A1" w:rsidRPr="000E2359" w:rsidRDefault="00E356A1" w:rsidP="005E44B3">
      <w:pPr>
        <w:pStyle w:val="Style9"/>
        <w:widowControl/>
        <w:spacing w:line="240" w:lineRule="auto"/>
        <w:ind w:left="1418" w:firstLine="1559"/>
        <w:contextualSpacing/>
        <w:rPr>
          <w:rFonts w:eastAsia="TimesNewRoman"/>
          <w:bCs/>
          <w:i/>
          <w:iCs/>
          <w:lang w:eastAsia="en-US"/>
        </w:rPr>
      </w:pPr>
      <w:r w:rsidRPr="000E2359">
        <w:rPr>
          <w:rFonts w:eastAsia="TimesNewRoman"/>
          <w:bCs/>
          <w:i/>
          <w:iCs/>
          <w:lang w:eastAsia="en-US"/>
        </w:rPr>
        <w:t>maksimālais punktu skaiti kritērijam</w:t>
      </w:r>
    </w:p>
    <w:p w14:paraId="4430FE55" w14:textId="77777777" w:rsidR="00E356A1" w:rsidRPr="0074434F" w:rsidRDefault="00E356A1" w:rsidP="005E44B3">
      <w:pPr>
        <w:pStyle w:val="Heading2"/>
        <w:spacing w:after="0"/>
        <w:contextualSpacing/>
      </w:pPr>
      <w:r w:rsidRPr="0074434F">
        <w:lastRenderedPageBreak/>
        <w:t>Kvalitātes rādītāju (Tabula Nr.2) punkti tiek aprēķināti sekojoši:</w:t>
      </w:r>
    </w:p>
    <w:p w14:paraId="2699EDF4" w14:textId="4F08B7BA" w:rsidR="00E356A1" w:rsidRPr="000E2359" w:rsidRDefault="00E356A1" w:rsidP="005E44B3">
      <w:pPr>
        <w:autoSpaceDE w:val="0"/>
        <w:autoSpaceDN w:val="0"/>
        <w:adjustRightInd w:val="0"/>
        <w:ind w:left="709"/>
        <w:contextualSpacing/>
        <w:rPr>
          <w:rFonts w:eastAsia="TimesNewRoman"/>
          <w:b/>
          <w:u w:val="single"/>
        </w:rPr>
      </w:pPr>
      <w:r w:rsidRPr="000E2359">
        <w:rPr>
          <w:rFonts w:eastAsia="TimesNewRoman"/>
          <w:b/>
          <w:u w:val="single"/>
        </w:rPr>
        <w:t xml:space="preserve">Kritērijiem: </w:t>
      </w:r>
      <w:r w:rsidR="00DA62E9">
        <w:rPr>
          <w:rFonts w:eastAsia="TimesNewRoman"/>
          <w:b/>
          <w:u w:val="single"/>
        </w:rPr>
        <w:t>34</w:t>
      </w:r>
      <w:r>
        <w:rPr>
          <w:rFonts w:eastAsia="TimesNewRoman"/>
          <w:b/>
          <w:u w:val="single"/>
        </w:rPr>
        <w:t>-</w:t>
      </w:r>
      <w:r w:rsidR="00DA62E9">
        <w:rPr>
          <w:rFonts w:eastAsia="TimesNewRoman"/>
          <w:b/>
          <w:u w:val="single"/>
        </w:rPr>
        <w:t>54</w:t>
      </w:r>
    </w:p>
    <w:p w14:paraId="7A4A72C4" w14:textId="77777777" w:rsidR="00E356A1" w:rsidRPr="000E2359" w:rsidRDefault="00E356A1" w:rsidP="005E44B3">
      <w:pPr>
        <w:autoSpaceDE w:val="0"/>
        <w:autoSpaceDN w:val="0"/>
        <w:adjustRightInd w:val="0"/>
        <w:ind w:left="709"/>
        <w:contextualSpacing/>
        <w:jc w:val="both"/>
        <w:rPr>
          <w:rFonts w:eastAsia="TimesNewRoman"/>
        </w:rPr>
      </w:pPr>
      <w:r w:rsidRPr="000E2359">
        <w:rPr>
          <w:rFonts w:eastAsia="TimesNewRoman"/>
        </w:rPr>
        <w:t>Maksimālo punktu skaitu saņem Pretendents, kurš iesniedzis kritērijam lielāko rādītāju. Pārējiem Pretendentiem vērtēšanas princips notiek pēc formulas:</w:t>
      </w:r>
    </w:p>
    <w:p w14:paraId="1521D433" w14:textId="77777777" w:rsidR="00E356A1" w:rsidRPr="000E2359" w:rsidRDefault="00E356A1" w:rsidP="005E44B3">
      <w:pPr>
        <w:autoSpaceDE w:val="0"/>
        <w:autoSpaceDN w:val="0"/>
        <w:adjustRightInd w:val="0"/>
        <w:ind w:firstLine="709"/>
        <w:contextualSpacing/>
        <w:rPr>
          <w:rFonts w:eastAsia="TimesNewRoman"/>
          <w:i/>
        </w:rPr>
      </w:pPr>
      <w:r w:rsidRPr="000E2359">
        <w:rPr>
          <w:rFonts w:eastAsia="TimesNewRoman"/>
          <w:i/>
        </w:rPr>
        <w:t>punktu skaits = (Pretendenta rādītājs/lielākais rādītājs) x maksimālais punktu skaits;</w:t>
      </w:r>
    </w:p>
    <w:p w14:paraId="4DD659E8" w14:textId="23DDE336" w:rsidR="00E356A1" w:rsidRPr="000E2359" w:rsidRDefault="00E356A1" w:rsidP="005E44B3">
      <w:pPr>
        <w:autoSpaceDE w:val="0"/>
        <w:autoSpaceDN w:val="0"/>
        <w:adjustRightInd w:val="0"/>
        <w:ind w:firstLine="709"/>
        <w:contextualSpacing/>
        <w:rPr>
          <w:rFonts w:eastAsia="TimesNewRoman"/>
          <w:b/>
          <w:u w:val="single"/>
        </w:rPr>
      </w:pPr>
      <w:r w:rsidRPr="000E2359">
        <w:rPr>
          <w:rFonts w:eastAsia="TimesNewRoman"/>
          <w:b/>
          <w:u w:val="single"/>
        </w:rPr>
        <w:t xml:space="preserve">Kritērijiem: </w:t>
      </w:r>
      <w:r>
        <w:rPr>
          <w:rFonts w:eastAsia="TimesNewRoman"/>
          <w:b/>
          <w:u w:val="single"/>
        </w:rPr>
        <w:t>5</w:t>
      </w:r>
      <w:r w:rsidR="00DA62E9">
        <w:rPr>
          <w:rFonts w:eastAsia="TimesNewRoman"/>
          <w:b/>
          <w:u w:val="single"/>
        </w:rPr>
        <w:t>5</w:t>
      </w:r>
      <w:r>
        <w:rPr>
          <w:rFonts w:eastAsia="TimesNewRoman"/>
          <w:b/>
          <w:u w:val="single"/>
        </w:rPr>
        <w:t>-5</w:t>
      </w:r>
      <w:r w:rsidR="00DA62E9">
        <w:rPr>
          <w:rFonts w:eastAsia="TimesNewRoman"/>
          <w:b/>
          <w:u w:val="single"/>
        </w:rPr>
        <w:t>7</w:t>
      </w:r>
    </w:p>
    <w:p w14:paraId="3343E7A8" w14:textId="77777777" w:rsidR="00E356A1" w:rsidRPr="000E2359" w:rsidRDefault="00E356A1" w:rsidP="005E44B3">
      <w:pPr>
        <w:autoSpaceDE w:val="0"/>
        <w:autoSpaceDN w:val="0"/>
        <w:adjustRightInd w:val="0"/>
        <w:ind w:left="709"/>
        <w:contextualSpacing/>
        <w:rPr>
          <w:rFonts w:eastAsia="TimesNewRoman"/>
        </w:rPr>
      </w:pPr>
      <w:r w:rsidRPr="000E2359">
        <w:rPr>
          <w:rFonts w:eastAsia="TimesNewRoman"/>
        </w:rPr>
        <w:t>Maksimālo punktu skaitu saņem Pretendents, kurs iesniedzis kritērijam mazāko radītāju. Pārējiem</w:t>
      </w:r>
      <w:r w:rsidRPr="000E2359">
        <w:t xml:space="preserve"> </w:t>
      </w:r>
      <w:r w:rsidRPr="000E2359">
        <w:rPr>
          <w:rFonts w:eastAsia="TimesNewRoman"/>
        </w:rPr>
        <w:t>Pretendentiem vērtēšanas princips notiek pēc formulas:</w:t>
      </w:r>
    </w:p>
    <w:p w14:paraId="4F1AF1B8" w14:textId="77777777" w:rsidR="00E356A1" w:rsidRPr="000E2359" w:rsidRDefault="00E356A1" w:rsidP="005E44B3">
      <w:pPr>
        <w:autoSpaceDE w:val="0"/>
        <w:autoSpaceDN w:val="0"/>
        <w:adjustRightInd w:val="0"/>
        <w:ind w:firstLine="709"/>
        <w:contextualSpacing/>
        <w:rPr>
          <w:rFonts w:eastAsia="TimesNewRoman"/>
          <w:i/>
        </w:rPr>
      </w:pPr>
      <w:r w:rsidRPr="000E2359">
        <w:rPr>
          <w:rFonts w:eastAsia="TimesNewRoman"/>
          <w:i/>
        </w:rPr>
        <w:t>punktu skaits = maksimālais punktu skaits / (Pretendenta rādītājs/mazākais rādītājs)</w:t>
      </w:r>
    </w:p>
    <w:p w14:paraId="57B809F1" w14:textId="77777777" w:rsidR="00E356A1" w:rsidRPr="0074434F" w:rsidRDefault="00E356A1" w:rsidP="005E44B3">
      <w:pPr>
        <w:pStyle w:val="Heading2"/>
        <w:spacing w:after="0"/>
        <w:contextualSpacing/>
      </w:pPr>
      <w:r w:rsidRPr="0074434F">
        <w:t>Pakalpojumu nodrošinājuma rādītāju (Tabula Nr.3) punkti tiek aprēķināti šādi:</w:t>
      </w:r>
    </w:p>
    <w:p w14:paraId="4A62442F" w14:textId="77777777" w:rsidR="00E356A1" w:rsidRPr="000E2359" w:rsidRDefault="00E356A1" w:rsidP="005E44B3">
      <w:pPr>
        <w:autoSpaceDE w:val="0"/>
        <w:autoSpaceDN w:val="0"/>
        <w:adjustRightInd w:val="0"/>
        <w:ind w:left="709"/>
        <w:contextualSpacing/>
        <w:jc w:val="both"/>
        <w:rPr>
          <w:rFonts w:eastAsia="TimesNewRoman"/>
        </w:rPr>
      </w:pPr>
      <w:r w:rsidRPr="000E2359">
        <w:rPr>
          <w:rFonts w:eastAsia="TimesNewRoman"/>
        </w:rPr>
        <w:t>Par katru Pretendenta piedāvāto pakalpojuma nodrošinājumu Pretendents saņem atbilstīgu punktu skaitu, kas norādīti Pakalpojumu vērtēšanas kritēriju tabulā</w:t>
      </w:r>
      <w:r w:rsidRPr="000E2359">
        <w:t xml:space="preserve"> </w:t>
      </w:r>
      <w:r w:rsidRPr="000E2359">
        <w:rPr>
          <w:rFonts w:eastAsia="TimesNewRoman"/>
        </w:rPr>
        <w:t>Nr.3 (P3). Ja Pretendents nepiedāvā nodrošināt kādu no tabulā</w:t>
      </w:r>
      <w:r w:rsidRPr="000E2359">
        <w:t xml:space="preserve"> </w:t>
      </w:r>
      <w:r w:rsidRPr="000E2359">
        <w:rPr>
          <w:rFonts w:eastAsia="TimesNewRoman"/>
        </w:rPr>
        <w:t>Nr.3 (P3) norādītajiem pakalpojumiem, tad atbilstīgi par konkrēto nenodrošināto pozīciju saņem 0 punktus.</w:t>
      </w:r>
    </w:p>
    <w:p w14:paraId="36DE8C8D" w14:textId="77777777" w:rsidR="00E356A1" w:rsidRPr="0074434F" w:rsidRDefault="00E356A1" w:rsidP="005E44B3">
      <w:pPr>
        <w:pStyle w:val="Heading2"/>
        <w:spacing w:after="0"/>
        <w:contextualSpacing/>
      </w:pPr>
      <w:r w:rsidRPr="0074434F">
        <w:t>Ja divu vai vairāku piedāvājumu galīgais novērtējums ir vienāds un tie ir atzīti par saimnieciski izdevīgākajiem ar vienādu kopējo skaitu, iepirkuma komisija par uzvarētāju noteiks Pretendentu, kurš ieguvis lielāko punktu skaitu kvalitātes kritērijā (P2+P3).</w:t>
      </w:r>
    </w:p>
    <w:p w14:paraId="12C2D006" w14:textId="77777777" w:rsidR="00E356A1" w:rsidRPr="009F489A" w:rsidRDefault="00E356A1" w:rsidP="00C60530">
      <w:pPr>
        <w:pStyle w:val="Heading1"/>
      </w:pPr>
      <w:r w:rsidRPr="009F489A">
        <w:br w:type="page"/>
      </w:r>
      <w:r w:rsidRPr="009F489A">
        <w:lastRenderedPageBreak/>
        <w:t>Finanšu piedāvājuma vērtēšanas kritēriji (P1):</w:t>
      </w:r>
    </w:p>
    <w:p w14:paraId="56B31EA4" w14:textId="77777777" w:rsidR="00E356A1" w:rsidRPr="000E2359" w:rsidRDefault="00E356A1" w:rsidP="005E44B3">
      <w:pPr>
        <w:snapToGrid w:val="0"/>
        <w:ind w:right="-99"/>
        <w:contextualSpacing/>
        <w:jc w:val="right"/>
        <w:rPr>
          <w:rFonts w:eastAsia="TimesNewRoman"/>
          <w:b/>
        </w:rPr>
      </w:pPr>
      <w:r w:rsidRPr="000E2359">
        <w:rPr>
          <w:rFonts w:eastAsia="TimesNewRoman"/>
          <w:b/>
        </w:rPr>
        <w:t>Tabula Nr.1</w:t>
      </w:r>
    </w:p>
    <w:tbl>
      <w:tblPr>
        <w:tblW w:w="9526" w:type="dxa"/>
        <w:tblInd w:w="392" w:type="dxa"/>
        <w:tblLayout w:type="fixed"/>
        <w:tblLook w:val="04A0" w:firstRow="1" w:lastRow="0" w:firstColumn="1" w:lastColumn="0" w:noHBand="0" w:noVBand="1"/>
      </w:tblPr>
      <w:tblGrid>
        <w:gridCol w:w="1134"/>
        <w:gridCol w:w="7112"/>
        <w:gridCol w:w="1280"/>
      </w:tblGrid>
      <w:tr w:rsidR="00E356A1" w:rsidRPr="00564366" w14:paraId="19487A4B" w14:textId="77777777" w:rsidTr="00CE09ED">
        <w:trPr>
          <w:trHeight w:val="644"/>
        </w:trPr>
        <w:tc>
          <w:tcPr>
            <w:tcW w:w="1134" w:type="dxa"/>
            <w:tcBorders>
              <w:top w:val="single" w:sz="4" w:space="0" w:color="000000"/>
              <w:left w:val="single" w:sz="4" w:space="0" w:color="000000"/>
              <w:bottom w:val="double" w:sz="4" w:space="0" w:color="auto"/>
              <w:right w:val="nil"/>
            </w:tcBorders>
            <w:vAlign w:val="center"/>
            <w:hideMark/>
          </w:tcPr>
          <w:p w14:paraId="30AB56B7" w14:textId="77777777" w:rsidR="00E356A1" w:rsidRPr="00A54F0A" w:rsidRDefault="00E356A1" w:rsidP="005E44B3">
            <w:pPr>
              <w:suppressAutoHyphens/>
              <w:snapToGrid w:val="0"/>
              <w:ind w:right="-96"/>
              <w:contextualSpacing/>
              <w:jc w:val="center"/>
              <w:rPr>
                <w:b/>
                <w:color w:val="000000"/>
                <w:sz w:val="20"/>
                <w:szCs w:val="20"/>
                <w:lang w:eastAsia="ar-SA"/>
              </w:rPr>
            </w:pPr>
            <w:r w:rsidRPr="00A54F0A">
              <w:rPr>
                <w:b/>
                <w:color w:val="000000"/>
                <w:sz w:val="20"/>
                <w:szCs w:val="20"/>
              </w:rPr>
              <w:t>Nr.</w:t>
            </w:r>
          </w:p>
        </w:tc>
        <w:tc>
          <w:tcPr>
            <w:tcW w:w="7112" w:type="dxa"/>
            <w:tcBorders>
              <w:top w:val="single" w:sz="4" w:space="0" w:color="000000"/>
              <w:left w:val="single" w:sz="4" w:space="0" w:color="000000"/>
              <w:bottom w:val="double" w:sz="4" w:space="0" w:color="auto"/>
              <w:right w:val="nil"/>
            </w:tcBorders>
            <w:vAlign w:val="center"/>
            <w:hideMark/>
          </w:tcPr>
          <w:p w14:paraId="382A7BDA" w14:textId="77777777" w:rsidR="00E356A1" w:rsidRPr="00A54F0A" w:rsidRDefault="00E356A1" w:rsidP="005E44B3">
            <w:pPr>
              <w:suppressAutoHyphens/>
              <w:snapToGrid w:val="0"/>
              <w:ind w:right="-96"/>
              <w:contextualSpacing/>
              <w:jc w:val="center"/>
              <w:rPr>
                <w:b/>
                <w:color w:val="000000"/>
                <w:sz w:val="20"/>
                <w:szCs w:val="20"/>
                <w:lang w:eastAsia="ar-SA"/>
              </w:rPr>
            </w:pPr>
            <w:r w:rsidRPr="00A54F0A">
              <w:rPr>
                <w:b/>
                <w:bCs/>
                <w:sz w:val="20"/>
                <w:szCs w:val="20"/>
              </w:rPr>
              <w:t>Novērtēšanas objekts un vērtēšanas kritēriji</w:t>
            </w:r>
          </w:p>
        </w:tc>
        <w:tc>
          <w:tcPr>
            <w:tcW w:w="1280" w:type="dxa"/>
            <w:tcBorders>
              <w:top w:val="single" w:sz="4" w:space="0" w:color="000000"/>
              <w:left w:val="single" w:sz="4" w:space="0" w:color="000000"/>
              <w:bottom w:val="double" w:sz="4" w:space="0" w:color="auto"/>
              <w:right w:val="single" w:sz="4" w:space="0" w:color="000000"/>
            </w:tcBorders>
            <w:vAlign w:val="center"/>
          </w:tcPr>
          <w:p w14:paraId="50DE3E13" w14:textId="77777777" w:rsidR="00E356A1" w:rsidRPr="00A54F0A" w:rsidRDefault="00E356A1" w:rsidP="005E44B3">
            <w:pPr>
              <w:snapToGrid w:val="0"/>
              <w:ind w:right="-96"/>
              <w:contextualSpacing/>
              <w:jc w:val="center"/>
              <w:rPr>
                <w:b/>
                <w:color w:val="000000"/>
                <w:sz w:val="20"/>
                <w:szCs w:val="20"/>
              </w:rPr>
            </w:pPr>
            <w:r w:rsidRPr="00A54F0A">
              <w:rPr>
                <w:b/>
                <w:color w:val="000000"/>
                <w:sz w:val="20"/>
                <w:szCs w:val="20"/>
              </w:rPr>
              <w:t xml:space="preserve">Maksimālais punktu </w:t>
            </w:r>
          </w:p>
          <w:p w14:paraId="79003D9C" w14:textId="77777777" w:rsidR="00E356A1" w:rsidRPr="00A54F0A" w:rsidRDefault="00E356A1" w:rsidP="005E44B3">
            <w:pPr>
              <w:snapToGrid w:val="0"/>
              <w:ind w:right="-96"/>
              <w:contextualSpacing/>
              <w:jc w:val="center"/>
              <w:rPr>
                <w:b/>
                <w:color w:val="000000"/>
                <w:sz w:val="20"/>
                <w:szCs w:val="20"/>
                <w:lang w:eastAsia="ar-SA"/>
              </w:rPr>
            </w:pPr>
            <w:r w:rsidRPr="00A54F0A">
              <w:rPr>
                <w:b/>
                <w:color w:val="000000"/>
                <w:sz w:val="20"/>
                <w:szCs w:val="20"/>
              </w:rPr>
              <w:t>skaits</w:t>
            </w:r>
          </w:p>
        </w:tc>
      </w:tr>
      <w:tr w:rsidR="00E356A1" w:rsidRPr="00564366" w14:paraId="6280045C" w14:textId="77777777" w:rsidTr="00CE09ED">
        <w:trPr>
          <w:trHeight w:hRule="exact" w:val="473"/>
        </w:trPr>
        <w:tc>
          <w:tcPr>
            <w:tcW w:w="9526" w:type="dxa"/>
            <w:gridSpan w:val="3"/>
            <w:tcBorders>
              <w:top w:val="doub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0C884306" w14:textId="77777777" w:rsidR="00E356A1" w:rsidRPr="00564366" w:rsidRDefault="00E356A1" w:rsidP="005E44B3">
            <w:pPr>
              <w:suppressAutoHyphens/>
              <w:snapToGrid w:val="0"/>
              <w:ind w:right="-99"/>
              <w:contextualSpacing/>
              <w:rPr>
                <w:b/>
                <w:bCs/>
                <w:lang w:eastAsia="ar-SA"/>
              </w:rPr>
            </w:pPr>
            <w:r>
              <w:rPr>
                <w:b/>
                <w:spacing w:val="-1"/>
              </w:rPr>
              <w:t>Balss pieslēgums</w:t>
            </w:r>
            <w:r w:rsidRPr="00C46956">
              <w:rPr>
                <w:b/>
                <w:spacing w:val="-1"/>
              </w:rPr>
              <w:t xml:space="preserve"> </w:t>
            </w:r>
            <w:r>
              <w:rPr>
                <w:b/>
                <w:spacing w:val="-1"/>
              </w:rPr>
              <w:t>“</w:t>
            </w:r>
            <w:r w:rsidRPr="00C46956">
              <w:rPr>
                <w:b/>
                <w:spacing w:val="-1"/>
              </w:rPr>
              <w:t>A</w:t>
            </w:r>
            <w:r>
              <w:rPr>
                <w:b/>
                <w:spacing w:val="-1"/>
              </w:rPr>
              <w:t>”</w:t>
            </w:r>
          </w:p>
        </w:tc>
      </w:tr>
      <w:tr w:rsidR="00E356A1" w:rsidRPr="00564366" w14:paraId="548E9435" w14:textId="77777777" w:rsidTr="00CE09ED">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64342CB0" w14:textId="77777777" w:rsidR="00E356A1" w:rsidRPr="00564366" w:rsidRDefault="00E356A1" w:rsidP="005E44B3">
            <w:pPr>
              <w:suppressAutoHyphens/>
              <w:snapToGrid w:val="0"/>
              <w:ind w:right="-99"/>
              <w:contextualSpacing/>
              <w:rPr>
                <w:color w:val="000000"/>
              </w:rPr>
            </w:pPr>
            <w:r>
              <w:rPr>
                <w:b/>
                <w:spacing w:val="-1"/>
              </w:rPr>
              <w:t>S</w:t>
            </w:r>
            <w:r w:rsidRPr="00C46956">
              <w:rPr>
                <w:b/>
                <w:spacing w:val="-1"/>
              </w:rPr>
              <w:t>arunu pamata tarifi Latvijā (par 1 minūti)</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0A35206" w14:textId="77777777" w:rsidR="00E356A1" w:rsidRPr="00625702" w:rsidRDefault="00E356A1" w:rsidP="005E44B3">
            <w:pPr>
              <w:suppressAutoHyphens/>
              <w:snapToGrid w:val="0"/>
              <w:ind w:right="-99"/>
              <w:contextualSpacing/>
              <w:jc w:val="center"/>
              <w:rPr>
                <w:b/>
              </w:rPr>
            </w:pPr>
            <w:r>
              <w:rPr>
                <w:b/>
              </w:rPr>
              <w:t>30</w:t>
            </w:r>
          </w:p>
        </w:tc>
      </w:tr>
      <w:tr w:rsidR="00E356A1" w:rsidRPr="00564366" w14:paraId="42D049D6" w14:textId="77777777" w:rsidTr="00CE09ED">
        <w:trPr>
          <w:trHeight w:val="255"/>
        </w:trPr>
        <w:tc>
          <w:tcPr>
            <w:tcW w:w="1134" w:type="dxa"/>
            <w:tcBorders>
              <w:top w:val="single" w:sz="4" w:space="0" w:color="000000"/>
              <w:left w:val="single" w:sz="4" w:space="0" w:color="000000"/>
              <w:bottom w:val="single" w:sz="4" w:space="0" w:color="000000"/>
              <w:right w:val="nil"/>
            </w:tcBorders>
            <w:hideMark/>
          </w:tcPr>
          <w:p w14:paraId="7CD8A1E6" w14:textId="77777777" w:rsidR="00E356A1" w:rsidRPr="00564366" w:rsidRDefault="00E356A1" w:rsidP="005E44B3">
            <w:pPr>
              <w:suppressAutoHyphens/>
              <w:snapToGrid w:val="0"/>
              <w:ind w:right="-99"/>
              <w:contextualSpacing/>
              <w:jc w:val="center"/>
              <w:rPr>
                <w:color w:val="000000"/>
                <w:lang w:eastAsia="ar-SA"/>
              </w:rPr>
            </w:pPr>
            <w:r>
              <w:rPr>
                <w:color w:val="000000"/>
                <w:lang w:eastAsia="ar-SA"/>
              </w:rPr>
              <w:t>1</w:t>
            </w:r>
          </w:p>
        </w:tc>
        <w:tc>
          <w:tcPr>
            <w:tcW w:w="7112" w:type="dxa"/>
            <w:tcBorders>
              <w:top w:val="single" w:sz="4" w:space="0" w:color="000000"/>
              <w:left w:val="single" w:sz="4" w:space="0" w:color="000000"/>
              <w:bottom w:val="single" w:sz="4" w:space="0" w:color="000000"/>
              <w:right w:val="nil"/>
            </w:tcBorders>
            <w:vAlign w:val="center"/>
            <w:hideMark/>
          </w:tcPr>
          <w:p w14:paraId="1DC7DCEF" w14:textId="77777777" w:rsidR="00E356A1" w:rsidRPr="00564366" w:rsidRDefault="00E356A1" w:rsidP="005E44B3">
            <w:pPr>
              <w:suppressAutoHyphens/>
              <w:snapToGrid w:val="0"/>
              <w:ind w:right="-99"/>
              <w:contextualSpacing/>
              <w:rPr>
                <w:color w:val="000000"/>
              </w:rPr>
            </w:pPr>
            <w:bookmarkStart w:id="47" w:name="OLE_LINK1"/>
            <w:bookmarkStart w:id="48" w:name="OLE_LINK2"/>
            <w:r w:rsidRPr="00564366">
              <w:t xml:space="preserve">Savstarpējie zvani (starp </w:t>
            </w:r>
            <w:r w:rsidRPr="00530F3C">
              <w:t>Pasūtītāja mobilajiem pieslēgumiem</w:t>
            </w:r>
            <w:r w:rsidRPr="00564366">
              <w:t>)</w:t>
            </w:r>
            <w:bookmarkEnd w:id="47"/>
            <w:bookmarkEnd w:id="48"/>
          </w:p>
        </w:tc>
        <w:tc>
          <w:tcPr>
            <w:tcW w:w="1280" w:type="dxa"/>
            <w:tcBorders>
              <w:top w:val="single" w:sz="4" w:space="0" w:color="000000"/>
              <w:left w:val="single" w:sz="4" w:space="0" w:color="000000"/>
              <w:bottom w:val="single" w:sz="4" w:space="0" w:color="000000"/>
              <w:right w:val="single" w:sz="4" w:space="0" w:color="000000"/>
            </w:tcBorders>
            <w:vAlign w:val="center"/>
          </w:tcPr>
          <w:p w14:paraId="1773715A" w14:textId="77777777" w:rsidR="00E356A1" w:rsidRPr="00564366" w:rsidRDefault="00E356A1" w:rsidP="005E44B3">
            <w:pPr>
              <w:suppressAutoHyphens/>
              <w:snapToGrid w:val="0"/>
              <w:ind w:right="-99"/>
              <w:contextualSpacing/>
              <w:jc w:val="center"/>
            </w:pPr>
            <w:r>
              <w:t>8</w:t>
            </w:r>
          </w:p>
        </w:tc>
      </w:tr>
      <w:tr w:rsidR="00E356A1" w:rsidRPr="00564366" w14:paraId="30A120FB" w14:textId="77777777" w:rsidTr="00CE09ED">
        <w:trPr>
          <w:trHeight w:val="255"/>
        </w:trPr>
        <w:tc>
          <w:tcPr>
            <w:tcW w:w="1134" w:type="dxa"/>
            <w:tcBorders>
              <w:top w:val="single" w:sz="4" w:space="0" w:color="000000"/>
              <w:left w:val="single" w:sz="4" w:space="0" w:color="000000"/>
              <w:bottom w:val="single" w:sz="4" w:space="0" w:color="000000"/>
              <w:right w:val="nil"/>
            </w:tcBorders>
            <w:hideMark/>
          </w:tcPr>
          <w:p w14:paraId="4BAD5CCD" w14:textId="77777777" w:rsidR="00E356A1" w:rsidRDefault="00E356A1" w:rsidP="005E44B3">
            <w:pPr>
              <w:suppressAutoHyphens/>
              <w:snapToGrid w:val="0"/>
              <w:ind w:right="-99"/>
              <w:contextualSpacing/>
              <w:jc w:val="center"/>
              <w:rPr>
                <w:color w:val="000000"/>
                <w:lang w:eastAsia="ar-SA"/>
              </w:rPr>
            </w:pPr>
            <w:r>
              <w:rPr>
                <w:color w:val="000000"/>
                <w:lang w:eastAsia="ar-SA"/>
              </w:rPr>
              <w:t>2</w:t>
            </w:r>
          </w:p>
        </w:tc>
        <w:tc>
          <w:tcPr>
            <w:tcW w:w="7112" w:type="dxa"/>
            <w:tcBorders>
              <w:top w:val="single" w:sz="4" w:space="0" w:color="000000"/>
              <w:left w:val="single" w:sz="4" w:space="0" w:color="000000"/>
              <w:bottom w:val="single" w:sz="4" w:space="0" w:color="000000"/>
              <w:right w:val="nil"/>
            </w:tcBorders>
            <w:vAlign w:val="center"/>
            <w:hideMark/>
          </w:tcPr>
          <w:p w14:paraId="54CDF7F1" w14:textId="77777777" w:rsidR="00E356A1" w:rsidRPr="00564366" w:rsidRDefault="00E356A1" w:rsidP="005E44B3">
            <w:pPr>
              <w:suppressAutoHyphens/>
              <w:snapToGrid w:val="0"/>
              <w:ind w:right="-99"/>
              <w:contextualSpacing/>
            </w:pPr>
            <w:r>
              <w:t>Zvani uz visiem Latvijas tīkliem, izņemot zvanus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7CADBFB9" w14:textId="77777777" w:rsidR="00E356A1" w:rsidRDefault="00E356A1" w:rsidP="005E44B3">
            <w:pPr>
              <w:suppressAutoHyphens/>
              <w:snapToGrid w:val="0"/>
              <w:ind w:right="-99"/>
              <w:contextualSpacing/>
              <w:jc w:val="center"/>
            </w:pPr>
            <w:r>
              <w:t>8</w:t>
            </w:r>
          </w:p>
        </w:tc>
      </w:tr>
      <w:tr w:rsidR="00E356A1" w:rsidRPr="00564366" w14:paraId="543E1101" w14:textId="77777777" w:rsidTr="00CE09ED">
        <w:trPr>
          <w:trHeight w:val="255"/>
        </w:trPr>
        <w:tc>
          <w:tcPr>
            <w:tcW w:w="1134" w:type="dxa"/>
            <w:tcBorders>
              <w:top w:val="single" w:sz="4" w:space="0" w:color="000000"/>
              <w:left w:val="single" w:sz="4" w:space="0" w:color="000000"/>
              <w:bottom w:val="single" w:sz="4" w:space="0" w:color="000000"/>
              <w:right w:val="nil"/>
            </w:tcBorders>
            <w:hideMark/>
          </w:tcPr>
          <w:p w14:paraId="307B11EE" w14:textId="77777777" w:rsidR="00E356A1" w:rsidRPr="00564366" w:rsidRDefault="00E356A1" w:rsidP="005E44B3">
            <w:pPr>
              <w:suppressAutoHyphens/>
              <w:snapToGrid w:val="0"/>
              <w:ind w:right="-99"/>
              <w:contextualSpacing/>
              <w:jc w:val="center"/>
              <w:rPr>
                <w:color w:val="000000"/>
                <w:lang w:eastAsia="ar-SA"/>
              </w:rPr>
            </w:pPr>
            <w:r>
              <w:rPr>
                <w:color w:val="000000"/>
                <w:lang w:eastAsia="ar-SA"/>
              </w:rPr>
              <w:t>3</w:t>
            </w:r>
          </w:p>
        </w:tc>
        <w:tc>
          <w:tcPr>
            <w:tcW w:w="7112" w:type="dxa"/>
            <w:tcBorders>
              <w:top w:val="single" w:sz="4" w:space="0" w:color="000000"/>
              <w:left w:val="single" w:sz="4" w:space="0" w:color="000000"/>
              <w:bottom w:val="single" w:sz="4" w:space="0" w:color="000000"/>
              <w:right w:val="nil"/>
            </w:tcBorders>
            <w:vAlign w:val="center"/>
            <w:hideMark/>
          </w:tcPr>
          <w:p w14:paraId="7C6B9BA4" w14:textId="2D5E141D" w:rsidR="00E356A1" w:rsidRPr="00564366" w:rsidRDefault="00E356A1" w:rsidP="005E44B3">
            <w:pPr>
              <w:suppressAutoHyphens/>
              <w:snapToGrid w:val="0"/>
              <w:ind w:right="-99"/>
              <w:contextualSpacing/>
              <w:rPr>
                <w:color w:val="000000"/>
                <w:lang w:eastAsia="ar-SA"/>
              </w:rPr>
            </w:pPr>
            <w:r w:rsidRPr="00AB5E9E">
              <w:rPr>
                <w:color w:val="000000"/>
              </w:rPr>
              <w:t>Zvani uz izziņu dienest</w:t>
            </w:r>
            <w:r w:rsidR="00667979">
              <w:rPr>
                <w:color w:val="000000"/>
              </w:rPr>
              <w:t>u</w:t>
            </w:r>
            <w:r w:rsidRPr="00AB5E9E">
              <w:rPr>
                <w:color w:val="000000"/>
              </w:rPr>
              <w:t xml:space="preserve"> (1180</w:t>
            </w:r>
            <w:r w:rsidR="00667979">
              <w:rPr>
                <w:color w:val="000000"/>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14:paraId="473EEE05" w14:textId="53813C44" w:rsidR="00E356A1" w:rsidRPr="00564366" w:rsidRDefault="00667979" w:rsidP="005E44B3">
            <w:pPr>
              <w:suppressAutoHyphens/>
              <w:snapToGrid w:val="0"/>
              <w:ind w:right="-99"/>
              <w:contextualSpacing/>
              <w:jc w:val="center"/>
              <w:rPr>
                <w:lang w:eastAsia="ar-SA"/>
              </w:rPr>
            </w:pPr>
            <w:r>
              <w:rPr>
                <w:lang w:eastAsia="ar-SA"/>
              </w:rPr>
              <w:t>2</w:t>
            </w:r>
          </w:p>
        </w:tc>
      </w:tr>
      <w:tr w:rsidR="00667979" w:rsidRPr="00564366" w14:paraId="7AA942B6"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274AEACF" w14:textId="5676663C" w:rsidR="00667979" w:rsidRDefault="00667979" w:rsidP="005E44B3">
            <w:pPr>
              <w:suppressAutoHyphens/>
              <w:snapToGrid w:val="0"/>
              <w:ind w:right="-99"/>
              <w:contextualSpacing/>
              <w:jc w:val="center"/>
              <w:rPr>
                <w:color w:val="000000"/>
                <w:lang w:eastAsia="ar-SA"/>
              </w:rPr>
            </w:pPr>
            <w:r>
              <w:rPr>
                <w:color w:val="000000"/>
                <w:lang w:eastAsia="ar-SA"/>
              </w:rPr>
              <w:t>4</w:t>
            </w:r>
          </w:p>
        </w:tc>
        <w:tc>
          <w:tcPr>
            <w:tcW w:w="7112" w:type="dxa"/>
            <w:tcBorders>
              <w:top w:val="single" w:sz="4" w:space="0" w:color="000000"/>
              <w:left w:val="single" w:sz="4" w:space="0" w:color="000000"/>
              <w:bottom w:val="single" w:sz="4" w:space="0" w:color="000000"/>
              <w:right w:val="nil"/>
            </w:tcBorders>
            <w:vAlign w:val="center"/>
          </w:tcPr>
          <w:p w14:paraId="001EC911" w14:textId="0E0BAD17" w:rsidR="00667979" w:rsidRPr="00AB5E9E" w:rsidRDefault="00667979" w:rsidP="005E44B3">
            <w:pPr>
              <w:suppressAutoHyphens/>
              <w:snapToGrid w:val="0"/>
              <w:ind w:right="-99"/>
              <w:contextualSpacing/>
              <w:rPr>
                <w:color w:val="000000"/>
              </w:rPr>
            </w:pPr>
            <w:r w:rsidRPr="00AB5E9E">
              <w:rPr>
                <w:color w:val="000000"/>
              </w:rPr>
              <w:t>Zvani uz izziņu dienest</w:t>
            </w:r>
            <w:r>
              <w:rPr>
                <w:color w:val="000000"/>
              </w:rPr>
              <w:t>u</w:t>
            </w:r>
            <w:r w:rsidRPr="00AB5E9E">
              <w:rPr>
                <w:color w:val="000000"/>
              </w:rPr>
              <w:t xml:space="preserve"> (118</w:t>
            </w:r>
            <w:r>
              <w:rPr>
                <w:color w:val="000000"/>
              </w:rPr>
              <w:t>8)</w:t>
            </w:r>
          </w:p>
        </w:tc>
        <w:tc>
          <w:tcPr>
            <w:tcW w:w="1280" w:type="dxa"/>
            <w:tcBorders>
              <w:top w:val="single" w:sz="4" w:space="0" w:color="000000"/>
              <w:left w:val="single" w:sz="4" w:space="0" w:color="000000"/>
              <w:bottom w:val="single" w:sz="4" w:space="0" w:color="000000"/>
              <w:right w:val="single" w:sz="4" w:space="0" w:color="000000"/>
            </w:tcBorders>
            <w:vAlign w:val="center"/>
          </w:tcPr>
          <w:p w14:paraId="381437B1" w14:textId="128A3D12" w:rsidR="00667979" w:rsidRDefault="00667979" w:rsidP="005E44B3">
            <w:pPr>
              <w:suppressAutoHyphens/>
              <w:snapToGrid w:val="0"/>
              <w:ind w:right="-99"/>
              <w:contextualSpacing/>
              <w:jc w:val="center"/>
              <w:rPr>
                <w:lang w:eastAsia="ar-SA"/>
              </w:rPr>
            </w:pPr>
            <w:r>
              <w:rPr>
                <w:lang w:eastAsia="ar-SA"/>
              </w:rPr>
              <w:t>2</w:t>
            </w:r>
          </w:p>
        </w:tc>
      </w:tr>
      <w:tr w:rsidR="00667979" w:rsidRPr="00564366" w14:paraId="58773F2B"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375547F0" w14:textId="2DD5A0AD" w:rsidR="00667979" w:rsidRDefault="00667979" w:rsidP="005E44B3">
            <w:pPr>
              <w:suppressAutoHyphens/>
              <w:snapToGrid w:val="0"/>
              <w:ind w:right="-99"/>
              <w:contextualSpacing/>
              <w:jc w:val="center"/>
              <w:rPr>
                <w:color w:val="000000"/>
                <w:lang w:eastAsia="ar-SA"/>
              </w:rPr>
            </w:pPr>
            <w:r>
              <w:rPr>
                <w:color w:val="000000"/>
                <w:lang w:eastAsia="ar-SA"/>
              </w:rPr>
              <w:t>5</w:t>
            </w:r>
          </w:p>
        </w:tc>
        <w:tc>
          <w:tcPr>
            <w:tcW w:w="7112" w:type="dxa"/>
            <w:tcBorders>
              <w:top w:val="single" w:sz="4" w:space="0" w:color="000000"/>
              <w:left w:val="single" w:sz="4" w:space="0" w:color="000000"/>
              <w:bottom w:val="single" w:sz="4" w:space="0" w:color="000000"/>
              <w:right w:val="nil"/>
            </w:tcBorders>
            <w:vAlign w:val="center"/>
          </w:tcPr>
          <w:p w14:paraId="5DB5A1A5" w14:textId="35837E8F" w:rsidR="00667979" w:rsidRPr="00AB5E9E" w:rsidRDefault="00667979" w:rsidP="005E44B3">
            <w:pPr>
              <w:suppressAutoHyphens/>
              <w:snapToGrid w:val="0"/>
              <w:ind w:right="-99"/>
              <w:contextualSpacing/>
              <w:rPr>
                <w:color w:val="000000"/>
              </w:rPr>
            </w:pPr>
            <w:r>
              <w:rPr>
                <w:color w:val="000000"/>
              </w:rPr>
              <w:t>Zvani uz izziņu dienestu (1817)</w:t>
            </w:r>
          </w:p>
        </w:tc>
        <w:tc>
          <w:tcPr>
            <w:tcW w:w="1280" w:type="dxa"/>
            <w:tcBorders>
              <w:top w:val="single" w:sz="4" w:space="0" w:color="000000"/>
              <w:left w:val="single" w:sz="4" w:space="0" w:color="000000"/>
              <w:bottom w:val="single" w:sz="4" w:space="0" w:color="000000"/>
              <w:right w:val="single" w:sz="4" w:space="0" w:color="000000"/>
            </w:tcBorders>
            <w:vAlign w:val="center"/>
          </w:tcPr>
          <w:p w14:paraId="1C072085" w14:textId="055B3DFB" w:rsidR="00667979" w:rsidRDefault="00667979" w:rsidP="005E44B3">
            <w:pPr>
              <w:suppressAutoHyphens/>
              <w:snapToGrid w:val="0"/>
              <w:ind w:right="-99"/>
              <w:contextualSpacing/>
              <w:jc w:val="center"/>
              <w:rPr>
                <w:lang w:eastAsia="ar-SA"/>
              </w:rPr>
            </w:pPr>
            <w:r>
              <w:rPr>
                <w:lang w:eastAsia="ar-SA"/>
              </w:rPr>
              <w:t>2</w:t>
            </w:r>
          </w:p>
        </w:tc>
      </w:tr>
      <w:tr w:rsidR="00E356A1" w:rsidRPr="00564366" w14:paraId="5F9DB35D"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6C1F2F5F" w14:textId="4B6CA79A" w:rsidR="00E356A1" w:rsidRDefault="00667979" w:rsidP="005E44B3">
            <w:pPr>
              <w:suppressAutoHyphens/>
              <w:snapToGrid w:val="0"/>
              <w:ind w:right="-99"/>
              <w:contextualSpacing/>
              <w:jc w:val="center"/>
              <w:rPr>
                <w:color w:val="000000"/>
                <w:lang w:eastAsia="ar-SA"/>
              </w:rPr>
            </w:pPr>
            <w:r>
              <w:rPr>
                <w:color w:val="000000"/>
                <w:lang w:eastAsia="ar-SA"/>
              </w:rPr>
              <w:t>6</w:t>
            </w:r>
          </w:p>
        </w:tc>
        <w:tc>
          <w:tcPr>
            <w:tcW w:w="7112" w:type="dxa"/>
            <w:tcBorders>
              <w:top w:val="single" w:sz="4" w:space="0" w:color="000000"/>
              <w:left w:val="single" w:sz="4" w:space="0" w:color="000000"/>
              <w:bottom w:val="single" w:sz="4" w:space="0" w:color="000000"/>
              <w:right w:val="nil"/>
            </w:tcBorders>
            <w:vAlign w:val="center"/>
          </w:tcPr>
          <w:p w14:paraId="036951D1" w14:textId="77777777" w:rsidR="00E356A1" w:rsidRPr="00AB5E9E" w:rsidRDefault="00E356A1" w:rsidP="005E44B3">
            <w:pPr>
              <w:suppressAutoHyphens/>
              <w:snapToGrid w:val="0"/>
              <w:ind w:right="-99"/>
              <w:contextualSpacing/>
              <w:rPr>
                <w:color w:val="000000"/>
              </w:rPr>
            </w:pPr>
            <w:r>
              <w:rPr>
                <w:color w:val="000000"/>
              </w:rPr>
              <w:t>Zvani uz Eiropas Ekonomiskās zonas valstīm</w:t>
            </w:r>
          </w:p>
        </w:tc>
        <w:tc>
          <w:tcPr>
            <w:tcW w:w="1280" w:type="dxa"/>
            <w:tcBorders>
              <w:top w:val="single" w:sz="4" w:space="0" w:color="000000"/>
              <w:left w:val="single" w:sz="4" w:space="0" w:color="000000"/>
              <w:bottom w:val="single" w:sz="4" w:space="0" w:color="000000"/>
              <w:right w:val="single" w:sz="4" w:space="0" w:color="000000"/>
            </w:tcBorders>
            <w:vAlign w:val="center"/>
          </w:tcPr>
          <w:p w14:paraId="7A746D9A" w14:textId="77777777" w:rsidR="00E356A1" w:rsidRDefault="00E356A1" w:rsidP="005E44B3">
            <w:pPr>
              <w:suppressAutoHyphens/>
              <w:snapToGrid w:val="0"/>
              <w:ind w:right="-99"/>
              <w:contextualSpacing/>
              <w:jc w:val="center"/>
              <w:rPr>
                <w:lang w:eastAsia="ar-SA"/>
              </w:rPr>
            </w:pPr>
            <w:r>
              <w:rPr>
                <w:lang w:eastAsia="ar-SA"/>
              </w:rPr>
              <w:t>6</w:t>
            </w:r>
          </w:p>
        </w:tc>
      </w:tr>
      <w:tr w:rsidR="00E356A1" w:rsidRPr="00564366" w14:paraId="153768D5"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3FF6F1E5" w14:textId="12440FBF" w:rsidR="00E356A1" w:rsidRDefault="00667979" w:rsidP="005E44B3">
            <w:pPr>
              <w:suppressAutoHyphens/>
              <w:snapToGrid w:val="0"/>
              <w:ind w:right="-99"/>
              <w:contextualSpacing/>
              <w:jc w:val="center"/>
              <w:rPr>
                <w:color w:val="000000"/>
                <w:lang w:eastAsia="ar-SA"/>
              </w:rPr>
            </w:pPr>
            <w:r>
              <w:rPr>
                <w:color w:val="000000"/>
                <w:lang w:eastAsia="ar-SA"/>
              </w:rPr>
              <w:t>7</w:t>
            </w:r>
          </w:p>
        </w:tc>
        <w:tc>
          <w:tcPr>
            <w:tcW w:w="7112" w:type="dxa"/>
            <w:tcBorders>
              <w:top w:val="single" w:sz="4" w:space="0" w:color="000000"/>
              <w:left w:val="single" w:sz="4" w:space="0" w:color="000000"/>
              <w:bottom w:val="single" w:sz="4" w:space="0" w:color="000000"/>
              <w:right w:val="nil"/>
            </w:tcBorders>
            <w:vAlign w:val="center"/>
          </w:tcPr>
          <w:p w14:paraId="7FAAA25F" w14:textId="77777777" w:rsidR="00E356A1" w:rsidRDefault="00E356A1" w:rsidP="005E44B3">
            <w:pPr>
              <w:suppressAutoHyphens/>
              <w:snapToGrid w:val="0"/>
              <w:ind w:right="-99"/>
              <w:contextualSpacing/>
              <w:rPr>
                <w:color w:val="000000"/>
              </w:rPr>
            </w:pPr>
            <w:r>
              <w:rPr>
                <w:color w:val="000000"/>
              </w:rPr>
              <w:t>Zvani uz NVS valstīm</w:t>
            </w:r>
          </w:p>
        </w:tc>
        <w:tc>
          <w:tcPr>
            <w:tcW w:w="1280" w:type="dxa"/>
            <w:tcBorders>
              <w:top w:val="single" w:sz="4" w:space="0" w:color="000000"/>
              <w:left w:val="single" w:sz="4" w:space="0" w:color="000000"/>
              <w:bottom w:val="single" w:sz="4" w:space="0" w:color="000000"/>
              <w:right w:val="single" w:sz="4" w:space="0" w:color="000000"/>
            </w:tcBorders>
            <w:vAlign w:val="center"/>
          </w:tcPr>
          <w:p w14:paraId="502421F4" w14:textId="77777777" w:rsidR="00E356A1" w:rsidRDefault="00E356A1" w:rsidP="005E44B3">
            <w:pPr>
              <w:suppressAutoHyphens/>
              <w:snapToGrid w:val="0"/>
              <w:ind w:right="-99"/>
              <w:contextualSpacing/>
              <w:jc w:val="center"/>
              <w:rPr>
                <w:lang w:eastAsia="ar-SA"/>
              </w:rPr>
            </w:pPr>
            <w:r>
              <w:rPr>
                <w:lang w:eastAsia="ar-SA"/>
              </w:rPr>
              <w:t>2</w:t>
            </w:r>
          </w:p>
        </w:tc>
      </w:tr>
      <w:tr w:rsidR="00E356A1" w:rsidRPr="00564366" w14:paraId="52D8FCA7" w14:textId="77777777" w:rsidTr="00CE09ED">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09BD6908" w14:textId="65151CF2" w:rsidR="00E356A1" w:rsidRPr="00564366" w:rsidRDefault="00AE307E" w:rsidP="005E44B3">
            <w:pPr>
              <w:suppressAutoHyphens/>
              <w:snapToGrid w:val="0"/>
              <w:ind w:right="-99"/>
              <w:contextualSpacing/>
              <w:rPr>
                <w:color w:val="000000"/>
                <w:lang w:eastAsia="ar-SA"/>
              </w:rPr>
            </w:pPr>
            <w:r w:rsidRPr="00C46956">
              <w:rPr>
                <w:b/>
                <w:color w:val="000000"/>
              </w:rPr>
              <w:t>Ī</w:t>
            </w:r>
            <w:r w:rsidR="00E356A1" w:rsidRPr="00C46956">
              <w:rPr>
                <w:b/>
                <w:color w:val="000000"/>
              </w:rPr>
              <w:t>sziņu</w:t>
            </w:r>
            <w:r>
              <w:rPr>
                <w:b/>
                <w:color w:val="000000"/>
              </w:rPr>
              <w:t>/</w:t>
            </w:r>
            <w:r w:rsidR="00A0693C" w:rsidRPr="005B1D70">
              <w:rPr>
                <w:b/>
                <w:color w:val="000000"/>
              </w:rPr>
              <w:t>MMS</w:t>
            </w:r>
            <w:r w:rsidR="00A0693C">
              <w:rPr>
                <w:b/>
                <w:color w:val="000000"/>
              </w:rPr>
              <w:t xml:space="preserve"> </w:t>
            </w:r>
            <w:r w:rsidR="00E356A1" w:rsidRPr="00C46956">
              <w:rPr>
                <w:b/>
                <w:color w:val="000000"/>
              </w:rPr>
              <w:t>tarifs Latvijā (par 1 īsziņu)</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2730D7B" w14:textId="77777777" w:rsidR="00E356A1" w:rsidRPr="00625702" w:rsidRDefault="00E356A1" w:rsidP="005E44B3">
            <w:pPr>
              <w:suppressAutoHyphens/>
              <w:snapToGrid w:val="0"/>
              <w:ind w:right="-99"/>
              <w:contextualSpacing/>
              <w:jc w:val="center"/>
              <w:rPr>
                <w:b/>
                <w:lang w:eastAsia="ar-SA"/>
              </w:rPr>
            </w:pPr>
            <w:r>
              <w:rPr>
                <w:b/>
                <w:lang w:eastAsia="ar-SA"/>
              </w:rPr>
              <w:t>10</w:t>
            </w:r>
          </w:p>
        </w:tc>
      </w:tr>
      <w:tr w:rsidR="00E356A1" w:rsidRPr="00564366" w14:paraId="6804C81C" w14:textId="77777777" w:rsidTr="00CE09ED">
        <w:trPr>
          <w:trHeight w:val="255"/>
        </w:trPr>
        <w:tc>
          <w:tcPr>
            <w:tcW w:w="1134" w:type="dxa"/>
            <w:tcBorders>
              <w:top w:val="single" w:sz="4" w:space="0" w:color="000000"/>
              <w:left w:val="single" w:sz="4" w:space="0" w:color="000000"/>
              <w:bottom w:val="single" w:sz="4" w:space="0" w:color="000000"/>
              <w:right w:val="nil"/>
            </w:tcBorders>
            <w:hideMark/>
          </w:tcPr>
          <w:p w14:paraId="69616BC1" w14:textId="7562B052" w:rsidR="00E356A1" w:rsidRPr="00564366" w:rsidRDefault="00667979" w:rsidP="005E44B3">
            <w:pPr>
              <w:suppressAutoHyphens/>
              <w:snapToGrid w:val="0"/>
              <w:ind w:right="-99"/>
              <w:contextualSpacing/>
              <w:jc w:val="center"/>
              <w:rPr>
                <w:color w:val="000000"/>
                <w:lang w:eastAsia="ar-SA"/>
              </w:rPr>
            </w:pPr>
            <w:r>
              <w:rPr>
                <w:color w:val="000000"/>
                <w:lang w:eastAsia="ar-SA"/>
              </w:rPr>
              <w:t>8</w:t>
            </w:r>
          </w:p>
        </w:tc>
        <w:tc>
          <w:tcPr>
            <w:tcW w:w="7112" w:type="dxa"/>
            <w:tcBorders>
              <w:top w:val="single" w:sz="4" w:space="0" w:color="000000"/>
              <w:left w:val="single" w:sz="4" w:space="0" w:color="000000"/>
              <w:bottom w:val="single" w:sz="4" w:space="0" w:color="000000"/>
              <w:right w:val="nil"/>
            </w:tcBorders>
            <w:vAlign w:val="center"/>
            <w:hideMark/>
          </w:tcPr>
          <w:p w14:paraId="596FCA31" w14:textId="144684BE" w:rsidR="00E356A1" w:rsidRPr="00564366" w:rsidRDefault="00E356A1" w:rsidP="005E44B3">
            <w:pPr>
              <w:suppressAutoHyphens/>
              <w:snapToGrid w:val="0"/>
              <w:ind w:right="-99"/>
              <w:contextualSpacing/>
              <w:rPr>
                <w:color w:val="000000"/>
                <w:lang w:eastAsia="ar-SA"/>
              </w:rPr>
            </w:pPr>
            <w:r w:rsidRPr="00AB5E9E">
              <w:rPr>
                <w:color w:val="000000"/>
              </w:rPr>
              <w:t>Savstarpējās īsziņas</w:t>
            </w:r>
            <w:r w:rsidR="00A0693C" w:rsidRPr="00667979">
              <w:rPr>
                <w:color w:val="000000"/>
              </w:rPr>
              <w:t>/MMS</w:t>
            </w:r>
            <w:r w:rsidRPr="00AB5E9E">
              <w:rPr>
                <w:color w:val="000000"/>
              </w:rPr>
              <w:t xml:space="preserve"> (starp Pasūtītāja mobilajiem pieslēgumiem)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30AC960A" w14:textId="77777777" w:rsidR="00E356A1" w:rsidRPr="00564366" w:rsidRDefault="00E356A1" w:rsidP="005E44B3">
            <w:pPr>
              <w:suppressAutoHyphens/>
              <w:snapToGrid w:val="0"/>
              <w:ind w:right="-99"/>
              <w:contextualSpacing/>
              <w:jc w:val="center"/>
              <w:rPr>
                <w:lang w:eastAsia="ar-SA"/>
              </w:rPr>
            </w:pPr>
            <w:r>
              <w:rPr>
                <w:lang w:eastAsia="ar-SA"/>
              </w:rPr>
              <w:t>5</w:t>
            </w:r>
          </w:p>
        </w:tc>
      </w:tr>
      <w:tr w:rsidR="00E356A1" w:rsidRPr="00564366" w14:paraId="33CD70D7" w14:textId="77777777" w:rsidTr="00CE09ED">
        <w:trPr>
          <w:trHeight w:val="255"/>
        </w:trPr>
        <w:tc>
          <w:tcPr>
            <w:tcW w:w="1134" w:type="dxa"/>
            <w:tcBorders>
              <w:top w:val="single" w:sz="4" w:space="0" w:color="000000"/>
              <w:left w:val="single" w:sz="4" w:space="0" w:color="000000"/>
              <w:bottom w:val="single" w:sz="4" w:space="0" w:color="000000"/>
              <w:right w:val="nil"/>
            </w:tcBorders>
            <w:hideMark/>
          </w:tcPr>
          <w:p w14:paraId="1A7DC925" w14:textId="5366417D" w:rsidR="00E356A1" w:rsidRDefault="00667979" w:rsidP="005E44B3">
            <w:pPr>
              <w:suppressAutoHyphens/>
              <w:snapToGrid w:val="0"/>
              <w:ind w:right="-99"/>
              <w:contextualSpacing/>
              <w:jc w:val="center"/>
              <w:rPr>
                <w:color w:val="000000"/>
                <w:lang w:eastAsia="ar-SA"/>
              </w:rPr>
            </w:pPr>
            <w:r>
              <w:rPr>
                <w:color w:val="000000"/>
                <w:lang w:eastAsia="ar-SA"/>
              </w:rPr>
              <w:t>9</w:t>
            </w:r>
          </w:p>
        </w:tc>
        <w:tc>
          <w:tcPr>
            <w:tcW w:w="7112" w:type="dxa"/>
            <w:tcBorders>
              <w:top w:val="single" w:sz="4" w:space="0" w:color="000000"/>
              <w:left w:val="single" w:sz="4" w:space="0" w:color="000000"/>
              <w:bottom w:val="single" w:sz="4" w:space="0" w:color="000000"/>
              <w:right w:val="nil"/>
            </w:tcBorders>
            <w:vAlign w:val="center"/>
            <w:hideMark/>
          </w:tcPr>
          <w:p w14:paraId="669A444A" w14:textId="77777777" w:rsidR="00E356A1" w:rsidRPr="00AB5E9E" w:rsidRDefault="00E356A1" w:rsidP="005E44B3">
            <w:pPr>
              <w:suppressAutoHyphens/>
              <w:snapToGrid w:val="0"/>
              <w:ind w:right="-99"/>
              <w:contextualSpacing/>
              <w:rPr>
                <w:color w:val="000000"/>
              </w:rPr>
            </w:pPr>
            <w:r>
              <w:rPr>
                <w:color w:val="000000"/>
              </w:rPr>
              <w:t>Uz visiem Latvijas un ārvalstu tīkliem, izņemot īsziņām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473ABF65" w14:textId="77777777" w:rsidR="00E356A1" w:rsidRDefault="00E356A1" w:rsidP="005E44B3">
            <w:pPr>
              <w:suppressAutoHyphens/>
              <w:snapToGrid w:val="0"/>
              <w:ind w:right="-99"/>
              <w:contextualSpacing/>
              <w:jc w:val="center"/>
              <w:rPr>
                <w:lang w:eastAsia="ar-SA"/>
              </w:rPr>
            </w:pPr>
            <w:r>
              <w:rPr>
                <w:lang w:eastAsia="ar-SA"/>
              </w:rPr>
              <w:t>5</w:t>
            </w:r>
          </w:p>
        </w:tc>
      </w:tr>
      <w:tr w:rsidR="00E356A1" w:rsidRPr="00564366" w14:paraId="62C6B818" w14:textId="77777777" w:rsidTr="00CE09ED">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tcPr>
          <w:p w14:paraId="6B6EB834" w14:textId="3E66A0FB" w:rsidR="00E356A1" w:rsidRPr="0050700F" w:rsidRDefault="00E356A1" w:rsidP="005E44B3">
            <w:pPr>
              <w:suppressAutoHyphens/>
              <w:snapToGrid w:val="0"/>
              <w:ind w:right="-99"/>
              <w:contextualSpacing/>
              <w:rPr>
                <w:b/>
                <w:color w:val="000000"/>
              </w:rPr>
            </w:pPr>
            <w:r w:rsidRPr="0050700F">
              <w:rPr>
                <w:b/>
                <w:color w:val="000000"/>
              </w:rPr>
              <w:t>Maksa par zvaniem, īsziņām</w:t>
            </w:r>
            <w:r w:rsidR="00A0693C">
              <w:rPr>
                <w:b/>
                <w:color w:val="000000"/>
              </w:rPr>
              <w:t xml:space="preserve">, </w:t>
            </w:r>
            <w:r w:rsidR="00A0693C" w:rsidRPr="00667979">
              <w:rPr>
                <w:b/>
                <w:color w:val="000000"/>
              </w:rPr>
              <w:t>MMS</w:t>
            </w:r>
            <w:r w:rsidRPr="0050700F">
              <w:rPr>
                <w:b/>
                <w:color w:val="000000"/>
              </w:rPr>
              <w:t xml:space="preserve"> viesabonēšanas režīmā (par 1 minūti, īsziņu)</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9D8367" w14:textId="77777777" w:rsidR="00E356A1" w:rsidRPr="009F7C6C" w:rsidRDefault="00E356A1" w:rsidP="005E44B3">
            <w:pPr>
              <w:suppressAutoHyphens/>
              <w:snapToGrid w:val="0"/>
              <w:ind w:right="-99"/>
              <w:contextualSpacing/>
              <w:jc w:val="center"/>
              <w:rPr>
                <w:b/>
                <w:lang w:eastAsia="ar-SA"/>
              </w:rPr>
            </w:pPr>
            <w:r>
              <w:rPr>
                <w:b/>
                <w:lang w:eastAsia="ar-SA"/>
              </w:rPr>
              <w:t>15</w:t>
            </w:r>
          </w:p>
        </w:tc>
      </w:tr>
      <w:tr w:rsidR="00E356A1" w:rsidRPr="00564366" w14:paraId="416BE4BF"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7C915AF7" w14:textId="7E3A0CDC" w:rsidR="00E356A1" w:rsidRDefault="00667979" w:rsidP="005E44B3">
            <w:pPr>
              <w:suppressAutoHyphens/>
              <w:snapToGrid w:val="0"/>
              <w:ind w:right="-99"/>
              <w:contextualSpacing/>
              <w:jc w:val="center"/>
              <w:rPr>
                <w:color w:val="000000"/>
                <w:lang w:eastAsia="ar-SA"/>
              </w:rPr>
            </w:pPr>
            <w:r>
              <w:rPr>
                <w:color w:val="000000"/>
                <w:lang w:eastAsia="ar-SA"/>
              </w:rPr>
              <w:t>10</w:t>
            </w:r>
          </w:p>
        </w:tc>
        <w:tc>
          <w:tcPr>
            <w:tcW w:w="7112" w:type="dxa"/>
            <w:tcBorders>
              <w:top w:val="single" w:sz="4" w:space="0" w:color="000000"/>
              <w:left w:val="single" w:sz="4" w:space="0" w:color="000000"/>
              <w:bottom w:val="single" w:sz="4" w:space="0" w:color="000000"/>
              <w:right w:val="nil"/>
            </w:tcBorders>
            <w:vAlign w:val="center"/>
          </w:tcPr>
          <w:p w14:paraId="6F5BA54C" w14:textId="77777777" w:rsidR="00E356A1" w:rsidRDefault="00E356A1" w:rsidP="005E44B3">
            <w:pPr>
              <w:suppressAutoHyphens/>
              <w:snapToGrid w:val="0"/>
              <w:ind w:right="-99"/>
              <w:contextualSpacing/>
              <w:rPr>
                <w:color w:val="000000"/>
              </w:rPr>
            </w:pPr>
            <w:r w:rsidRPr="0050700F">
              <w:rPr>
                <w:color w:val="000000"/>
              </w:rPr>
              <w:t>Maksa par izejošajiem zvaniem viesabonēšanā Eiropas Ekonomiskās Zonas valstīs</w:t>
            </w:r>
          </w:p>
        </w:tc>
        <w:tc>
          <w:tcPr>
            <w:tcW w:w="1280" w:type="dxa"/>
            <w:tcBorders>
              <w:top w:val="single" w:sz="4" w:space="0" w:color="000000"/>
              <w:left w:val="single" w:sz="4" w:space="0" w:color="000000"/>
              <w:bottom w:val="single" w:sz="4" w:space="0" w:color="000000"/>
              <w:right w:val="single" w:sz="4" w:space="0" w:color="000000"/>
            </w:tcBorders>
            <w:vAlign w:val="center"/>
          </w:tcPr>
          <w:p w14:paraId="29E14048" w14:textId="77777777" w:rsidR="00E356A1" w:rsidRDefault="00E356A1" w:rsidP="005E44B3">
            <w:pPr>
              <w:suppressAutoHyphens/>
              <w:snapToGrid w:val="0"/>
              <w:ind w:right="-99"/>
              <w:contextualSpacing/>
              <w:jc w:val="center"/>
              <w:rPr>
                <w:lang w:eastAsia="ar-SA"/>
              </w:rPr>
            </w:pPr>
            <w:r>
              <w:rPr>
                <w:lang w:eastAsia="ar-SA"/>
              </w:rPr>
              <w:t>5</w:t>
            </w:r>
          </w:p>
        </w:tc>
      </w:tr>
      <w:tr w:rsidR="00E356A1" w:rsidRPr="00564366" w14:paraId="1BCD7493"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63333E03" w14:textId="34EE03ED" w:rsidR="00E356A1" w:rsidRDefault="00667979" w:rsidP="005E44B3">
            <w:pPr>
              <w:suppressAutoHyphens/>
              <w:snapToGrid w:val="0"/>
              <w:ind w:right="-99"/>
              <w:contextualSpacing/>
              <w:jc w:val="center"/>
              <w:rPr>
                <w:color w:val="000000"/>
                <w:lang w:eastAsia="ar-SA"/>
              </w:rPr>
            </w:pPr>
            <w:r>
              <w:rPr>
                <w:color w:val="000000"/>
                <w:lang w:eastAsia="ar-SA"/>
              </w:rPr>
              <w:t>11</w:t>
            </w:r>
          </w:p>
        </w:tc>
        <w:tc>
          <w:tcPr>
            <w:tcW w:w="7112" w:type="dxa"/>
            <w:tcBorders>
              <w:top w:val="single" w:sz="4" w:space="0" w:color="000000"/>
              <w:left w:val="single" w:sz="4" w:space="0" w:color="000000"/>
              <w:bottom w:val="single" w:sz="4" w:space="0" w:color="000000"/>
              <w:right w:val="nil"/>
            </w:tcBorders>
            <w:vAlign w:val="center"/>
          </w:tcPr>
          <w:p w14:paraId="3FDEF5FF" w14:textId="77777777" w:rsidR="00E356A1" w:rsidRDefault="00E356A1" w:rsidP="005E44B3">
            <w:pPr>
              <w:suppressAutoHyphens/>
              <w:snapToGrid w:val="0"/>
              <w:ind w:right="-99"/>
              <w:contextualSpacing/>
              <w:rPr>
                <w:color w:val="000000"/>
              </w:rPr>
            </w:pPr>
            <w:r w:rsidRPr="0050700F">
              <w:rPr>
                <w:color w:val="000000"/>
              </w:rPr>
              <w:t>Maksa par ienākošajiem zvaniem viesabonēšanā Eiropas Ekonomiskās Zonas valstīs</w:t>
            </w:r>
          </w:p>
        </w:tc>
        <w:tc>
          <w:tcPr>
            <w:tcW w:w="1280" w:type="dxa"/>
            <w:tcBorders>
              <w:top w:val="single" w:sz="4" w:space="0" w:color="000000"/>
              <w:left w:val="single" w:sz="4" w:space="0" w:color="000000"/>
              <w:bottom w:val="single" w:sz="4" w:space="0" w:color="000000"/>
              <w:right w:val="single" w:sz="4" w:space="0" w:color="000000"/>
            </w:tcBorders>
            <w:vAlign w:val="center"/>
          </w:tcPr>
          <w:p w14:paraId="6790099B" w14:textId="77777777" w:rsidR="00E356A1" w:rsidRDefault="00E356A1" w:rsidP="005E44B3">
            <w:pPr>
              <w:suppressAutoHyphens/>
              <w:snapToGrid w:val="0"/>
              <w:ind w:right="-99"/>
              <w:contextualSpacing/>
              <w:jc w:val="center"/>
              <w:rPr>
                <w:lang w:eastAsia="ar-SA"/>
              </w:rPr>
            </w:pPr>
            <w:r>
              <w:rPr>
                <w:lang w:eastAsia="ar-SA"/>
              </w:rPr>
              <w:t>5</w:t>
            </w:r>
          </w:p>
        </w:tc>
      </w:tr>
      <w:tr w:rsidR="00E356A1" w:rsidRPr="00564366" w14:paraId="338C49C6"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33FDE925" w14:textId="2A5D8C9A" w:rsidR="00E356A1" w:rsidRDefault="00667979" w:rsidP="005E44B3">
            <w:pPr>
              <w:suppressAutoHyphens/>
              <w:snapToGrid w:val="0"/>
              <w:ind w:right="-99"/>
              <w:contextualSpacing/>
              <w:jc w:val="center"/>
              <w:rPr>
                <w:color w:val="000000"/>
                <w:lang w:eastAsia="ar-SA"/>
              </w:rPr>
            </w:pPr>
            <w:r>
              <w:rPr>
                <w:color w:val="000000"/>
                <w:lang w:eastAsia="ar-SA"/>
              </w:rPr>
              <w:t>12</w:t>
            </w:r>
          </w:p>
        </w:tc>
        <w:tc>
          <w:tcPr>
            <w:tcW w:w="7112" w:type="dxa"/>
            <w:tcBorders>
              <w:top w:val="single" w:sz="4" w:space="0" w:color="000000"/>
              <w:left w:val="single" w:sz="4" w:space="0" w:color="000000"/>
              <w:bottom w:val="single" w:sz="4" w:space="0" w:color="000000"/>
              <w:right w:val="nil"/>
            </w:tcBorders>
            <w:vAlign w:val="center"/>
          </w:tcPr>
          <w:p w14:paraId="2EE5FDB2" w14:textId="5D9561B3" w:rsidR="00E356A1" w:rsidRDefault="00E356A1" w:rsidP="005E44B3">
            <w:pPr>
              <w:suppressAutoHyphens/>
              <w:snapToGrid w:val="0"/>
              <w:ind w:right="-99"/>
              <w:contextualSpacing/>
              <w:rPr>
                <w:color w:val="000000"/>
              </w:rPr>
            </w:pPr>
            <w:r w:rsidRPr="0050700F">
              <w:rPr>
                <w:color w:val="000000"/>
              </w:rPr>
              <w:t>Maksa par izejošajām īsziņām</w:t>
            </w:r>
            <w:r w:rsidR="00A0693C">
              <w:rPr>
                <w:color w:val="000000"/>
              </w:rPr>
              <w:t>/</w:t>
            </w:r>
            <w:r w:rsidR="00A0693C" w:rsidRPr="00667979">
              <w:rPr>
                <w:color w:val="000000"/>
              </w:rPr>
              <w:t>MMS</w:t>
            </w:r>
            <w:r w:rsidRPr="0050700F">
              <w:rPr>
                <w:color w:val="000000"/>
              </w:rPr>
              <w:t xml:space="preserve"> viesabonēšanā Eiropas Ekonomiskās Zonas valstīs</w:t>
            </w:r>
          </w:p>
        </w:tc>
        <w:tc>
          <w:tcPr>
            <w:tcW w:w="1280" w:type="dxa"/>
            <w:tcBorders>
              <w:top w:val="single" w:sz="4" w:space="0" w:color="000000"/>
              <w:left w:val="single" w:sz="4" w:space="0" w:color="000000"/>
              <w:bottom w:val="single" w:sz="4" w:space="0" w:color="000000"/>
              <w:right w:val="single" w:sz="4" w:space="0" w:color="000000"/>
            </w:tcBorders>
            <w:vAlign w:val="center"/>
          </w:tcPr>
          <w:p w14:paraId="4842538E" w14:textId="77777777" w:rsidR="00E356A1" w:rsidRDefault="00E356A1" w:rsidP="005E44B3">
            <w:pPr>
              <w:suppressAutoHyphens/>
              <w:snapToGrid w:val="0"/>
              <w:ind w:right="-99"/>
              <w:contextualSpacing/>
              <w:jc w:val="center"/>
              <w:rPr>
                <w:lang w:eastAsia="ar-SA"/>
              </w:rPr>
            </w:pPr>
            <w:r>
              <w:rPr>
                <w:lang w:eastAsia="ar-SA"/>
              </w:rPr>
              <w:t>5</w:t>
            </w:r>
          </w:p>
        </w:tc>
      </w:tr>
      <w:tr w:rsidR="00E356A1" w:rsidRPr="00564366" w14:paraId="79B47160" w14:textId="77777777" w:rsidTr="00CE09ED">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27F70CF2" w14:textId="77777777" w:rsidR="00E356A1" w:rsidRPr="00175198" w:rsidRDefault="00E356A1" w:rsidP="005E44B3">
            <w:pPr>
              <w:suppressAutoHyphens/>
              <w:snapToGrid w:val="0"/>
              <w:ind w:right="-99"/>
              <w:contextualSpacing/>
            </w:pPr>
            <w:r>
              <w:rPr>
                <w:b/>
                <w:color w:val="000000"/>
              </w:rPr>
              <w:t>M</w:t>
            </w:r>
            <w:r w:rsidRPr="00C46956">
              <w:rPr>
                <w:b/>
                <w:color w:val="000000"/>
              </w:rPr>
              <w:t>ēneša maksa (1 pieslēgumam)</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BB8557D" w14:textId="77777777" w:rsidR="00E356A1" w:rsidRPr="00625702" w:rsidRDefault="00E356A1" w:rsidP="005E44B3">
            <w:pPr>
              <w:suppressAutoHyphens/>
              <w:snapToGrid w:val="0"/>
              <w:ind w:right="-99"/>
              <w:contextualSpacing/>
              <w:jc w:val="center"/>
              <w:rPr>
                <w:b/>
              </w:rPr>
            </w:pPr>
            <w:r>
              <w:rPr>
                <w:b/>
              </w:rPr>
              <w:t>10</w:t>
            </w:r>
          </w:p>
        </w:tc>
      </w:tr>
      <w:tr w:rsidR="00E356A1" w:rsidRPr="00564366" w14:paraId="3FAC53DB" w14:textId="77777777" w:rsidTr="00CE09ED">
        <w:trPr>
          <w:trHeight w:val="255"/>
        </w:trPr>
        <w:tc>
          <w:tcPr>
            <w:tcW w:w="1134" w:type="dxa"/>
            <w:tcBorders>
              <w:top w:val="single" w:sz="4" w:space="0" w:color="000000"/>
              <w:left w:val="single" w:sz="4" w:space="0" w:color="000000"/>
              <w:bottom w:val="single" w:sz="4" w:space="0" w:color="000000"/>
              <w:right w:val="nil"/>
            </w:tcBorders>
            <w:hideMark/>
          </w:tcPr>
          <w:p w14:paraId="1A6E6F55" w14:textId="6A89E05F" w:rsidR="00E356A1" w:rsidRPr="00564366" w:rsidRDefault="00E356A1" w:rsidP="005E44B3">
            <w:pPr>
              <w:suppressAutoHyphens/>
              <w:snapToGrid w:val="0"/>
              <w:ind w:right="-99"/>
              <w:contextualSpacing/>
              <w:jc w:val="center"/>
              <w:rPr>
                <w:color w:val="000000"/>
              </w:rPr>
            </w:pPr>
            <w:r>
              <w:rPr>
                <w:color w:val="000000"/>
              </w:rPr>
              <w:t>1</w:t>
            </w:r>
            <w:r w:rsidR="00667979">
              <w:rPr>
                <w:color w:val="000000"/>
              </w:rPr>
              <w:t>3</w:t>
            </w:r>
          </w:p>
        </w:tc>
        <w:tc>
          <w:tcPr>
            <w:tcW w:w="7112" w:type="dxa"/>
            <w:tcBorders>
              <w:top w:val="single" w:sz="4" w:space="0" w:color="000000"/>
              <w:left w:val="single" w:sz="4" w:space="0" w:color="000000"/>
              <w:bottom w:val="single" w:sz="4" w:space="0" w:color="000000"/>
              <w:right w:val="nil"/>
            </w:tcBorders>
            <w:vAlign w:val="center"/>
            <w:hideMark/>
          </w:tcPr>
          <w:p w14:paraId="19B1C24F" w14:textId="77777777" w:rsidR="00E356A1" w:rsidRPr="00564366" w:rsidRDefault="00E356A1" w:rsidP="005E44B3">
            <w:pPr>
              <w:suppressAutoHyphens/>
              <w:snapToGrid w:val="0"/>
              <w:ind w:right="-99"/>
              <w:contextualSpacing/>
              <w:rPr>
                <w:color w:val="000000"/>
              </w:rPr>
            </w:pPr>
            <w:r w:rsidRPr="00AB5E9E">
              <w:t>Pieslēguma A abonēšanas maksa (mēnesī)</w:t>
            </w:r>
          </w:p>
        </w:tc>
        <w:tc>
          <w:tcPr>
            <w:tcW w:w="1280" w:type="dxa"/>
            <w:tcBorders>
              <w:top w:val="single" w:sz="4" w:space="0" w:color="000000"/>
              <w:left w:val="single" w:sz="4" w:space="0" w:color="000000"/>
              <w:bottom w:val="single" w:sz="4" w:space="0" w:color="000000"/>
              <w:right w:val="single" w:sz="4" w:space="0" w:color="000000"/>
            </w:tcBorders>
            <w:vAlign w:val="center"/>
          </w:tcPr>
          <w:p w14:paraId="53780D8A" w14:textId="77777777" w:rsidR="00E356A1" w:rsidRPr="00564366" w:rsidRDefault="00E356A1" w:rsidP="005E44B3">
            <w:pPr>
              <w:suppressAutoHyphens/>
              <w:snapToGrid w:val="0"/>
              <w:ind w:right="-99"/>
              <w:contextualSpacing/>
              <w:jc w:val="center"/>
            </w:pPr>
            <w:r>
              <w:t>10</w:t>
            </w:r>
          </w:p>
        </w:tc>
      </w:tr>
      <w:tr w:rsidR="00E356A1" w:rsidRPr="00564366" w14:paraId="6422A1D3" w14:textId="77777777" w:rsidTr="00CE09ED">
        <w:trPr>
          <w:trHeight w:hRule="exact" w:val="473"/>
        </w:trPr>
        <w:tc>
          <w:tcPr>
            <w:tcW w:w="9526" w:type="dxa"/>
            <w:gridSpan w:val="3"/>
            <w:tcBorders>
              <w:top w:val="doub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5119C18A" w14:textId="77777777" w:rsidR="00E356A1" w:rsidRPr="00564366" w:rsidRDefault="00E356A1" w:rsidP="005E44B3">
            <w:pPr>
              <w:suppressAutoHyphens/>
              <w:snapToGrid w:val="0"/>
              <w:ind w:right="-99"/>
              <w:contextualSpacing/>
              <w:rPr>
                <w:b/>
                <w:bCs/>
                <w:lang w:eastAsia="ar-SA"/>
              </w:rPr>
            </w:pPr>
            <w:r>
              <w:rPr>
                <w:b/>
                <w:spacing w:val="-1"/>
              </w:rPr>
              <w:t>Balss pieslēgums</w:t>
            </w:r>
            <w:r w:rsidRPr="00C46956">
              <w:rPr>
                <w:b/>
                <w:spacing w:val="-1"/>
              </w:rPr>
              <w:t xml:space="preserve"> </w:t>
            </w:r>
            <w:r>
              <w:rPr>
                <w:b/>
                <w:spacing w:val="-1"/>
              </w:rPr>
              <w:t>“B”</w:t>
            </w:r>
          </w:p>
        </w:tc>
      </w:tr>
      <w:tr w:rsidR="00E356A1" w:rsidRPr="00564366" w14:paraId="7672D3F2" w14:textId="77777777" w:rsidTr="00CE09ED">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1FA6FB90" w14:textId="77777777" w:rsidR="00E356A1" w:rsidRPr="00C46956" w:rsidRDefault="00E356A1" w:rsidP="005E44B3">
            <w:pPr>
              <w:suppressAutoHyphens/>
              <w:snapToGrid w:val="0"/>
              <w:ind w:right="-99"/>
              <w:contextualSpacing/>
              <w:rPr>
                <w:b/>
              </w:rPr>
            </w:pPr>
            <w:r>
              <w:rPr>
                <w:b/>
              </w:rPr>
              <w:t>S</w:t>
            </w:r>
            <w:r w:rsidRPr="00C46956">
              <w:rPr>
                <w:b/>
              </w:rPr>
              <w:t>arunu pamata tarifi Latvijā (par 1 minūti)</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40D89F8" w14:textId="77777777" w:rsidR="00E356A1" w:rsidRPr="00625702" w:rsidRDefault="00E356A1" w:rsidP="005E44B3">
            <w:pPr>
              <w:suppressAutoHyphens/>
              <w:snapToGrid w:val="0"/>
              <w:ind w:right="-99"/>
              <w:contextualSpacing/>
              <w:jc w:val="center"/>
              <w:rPr>
                <w:b/>
              </w:rPr>
            </w:pPr>
            <w:r>
              <w:rPr>
                <w:b/>
              </w:rPr>
              <w:t>20</w:t>
            </w:r>
          </w:p>
        </w:tc>
      </w:tr>
      <w:tr w:rsidR="00E356A1" w:rsidRPr="00564366" w14:paraId="3CE497F4" w14:textId="77777777" w:rsidTr="00CE09ED">
        <w:trPr>
          <w:trHeight w:val="255"/>
        </w:trPr>
        <w:tc>
          <w:tcPr>
            <w:tcW w:w="1134" w:type="dxa"/>
            <w:tcBorders>
              <w:top w:val="single" w:sz="4" w:space="0" w:color="000000"/>
              <w:left w:val="single" w:sz="4" w:space="0" w:color="000000"/>
              <w:bottom w:val="single" w:sz="4" w:space="0" w:color="000000"/>
              <w:right w:val="nil"/>
            </w:tcBorders>
            <w:hideMark/>
          </w:tcPr>
          <w:p w14:paraId="2E39D77D" w14:textId="38FC763D" w:rsidR="00E356A1" w:rsidDel="00AB5E9E" w:rsidRDefault="00E356A1" w:rsidP="005E44B3">
            <w:pPr>
              <w:suppressAutoHyphens/>
              <w:snapToGrid w:val="0"/>
              <w:ind w:right="-99"/>
              <w:contextualSpacing/>
              <w:jc w:val="center"/>
              <w:rPr>
                <w:color w:val="000000"/>
              </w:rPr>
            </w:pPr>
            <w:r>
              <w:rPr>
                <w:color w:val="000000"/>
              </w:rPr>
              <w:t>1</w:t>
            </w:r>
            <w:r w:rsidR="00667979">
              <w:rPr>
                <w:color w:val="000000"/>
              </w:rPr>
              <w:t>4</w:t>
            </w:r>
          </w:p>
        </w:tc>
        <w:tc>
          <w:tcPr>
            <w:tcW w:w="7112" w:type="dxa"/>
            <w:tcBorders>
              <w:top w:val="single" w:sz="4" w:space="0" w:color="000000"/>
              <w:left w:val="single" w:sz="4" w:space="0" w:color="000000"/>
              <w:bottom w:val="single" w:sz="4" w:space="0" w:color="000000"/>
              <w:right w:val="nil"/>
            </w:tcBorders>
            <w:vAlign w:val="bottom"/>
            <w:hideMark/>
          </w:tcPr>
          <w:p w14:paraId="7C0C9186" w14:textId="77777777" w:rsidR="00E356A1" w:rsidRPr="00AB5E9E" w:rsidRDefault="00E356A1" w:rsidP="005E44B3">
            <w:pPr>
              <w:suppressAutoHyphens/>
              <w:snapToGrid w:val="0"/>
              <w:ind w:right="-99"/>
              <w:contextualSpacing/>
            </w:pPr>
            <w:r>
              <w:rPr>
                <w:lang w:eastAsia="en-US"/>
              </w:rPr>
              <w:t>Pirmās 3</w:t>
            </w:r>
            <w:r w:rsidRPr="002F7A7A">
              <w:rPr>
                <w:lang w:eastAsia="en-US"/>
              </w:rPr>
              <w:t>00 minūtes uz visiem Latvijas tīkliem, izņemot zvanus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0937CDF3" w14:textId="77777777" w:rsidR="00E356A1" w:rsidRDefault="00E356A1" w:rsidP="005E44B3">
            <w:pPr>
              <w:suppressAutoHyphens/>
              <w:snapToGrid w:val="0"/>
              <w:ind w:right="-99"/>
              <w:contextualSpacing/>
              <w:jc w:val="center"/>
            </w:pPr>
            <w:r>
              <w:t>9</w:t>
            </w:r>
          </w:p>
        </w:tc>
      </w:tr>
      <w:tr w:rsidR="00E356A1" w:rsidRPr="00564366" w14:paraId="0A487F2C" w14:textId="77777777" w:rsidTr="00CE09ED">
        <w:trPr>
          <w:trHeight w:val="255"/>
        </w:trPr>
        <w:tc>
          <w:tcPr>
            <w:tcW w:w="1134" w:type="dxa"/>
            <w:tcBorders>
              <w:top w:val="single" w:sz="4" w:space="0" w:color="000000"/>
              <w:left w:val="single" w:sz="4" w:space="0" w:color="000000"/>
              <w:bottom w:val="single" w:sz="4" w:space="0" w:color="000000"/>
              <w:right w:val="nil"/>
            </w:tcBorders>
            <w:vAlign w:val="center"/>
            <w:hideMark/>
          </w:tcPr>
          <w:p w14:paraId="28A639B8" w14:textId="5AC79923" w:rsidR="00E356A1" w:rsidDel="00AB5E9E" w:rsidRDefault="00E356A1" w:rsidP="005E44B3">
            <w:pPr>
              <w:suppressAutoHyphens/>
              <w:snapToGrid w:val="0"/>
              <w:ind w:right="-99"/>
              <w:contextualSpacing/>
              <w:jc w:val="center"/>
              <w:rPr>
                <w:color w:val="000000"/>
              </w:rPr>
            </w:pPr>
            <w:r>
              <w:rPr>
                <w:color w:val="000000"/>
              </w:rPr>
              <w:t>1</w:t>
            </w:r>
            <w:r w:rsidR="00667979">
              <w:rPr>
                <w:color w:val="000000"/>
              </w:rPr>
              <w:t>5</w:t>
            </w:r>
          </w:p>
        </w:tc>
        <w:tc>
          <w:tcPr>
            <w:tcW w:w="7112" w:type="dxa"/>
            <w:tcBorders>
              <w:top w:val="single" w:sz="4" w:space="0" w:color="000000"/>
              <w:left w:val="single" w:sz="4" w:space="0" w:color="000000"/>
              <w:bottom w:val="single" w:sz="4" w:space="0" w:color="000000"/>
              <w:right w:val="nil"/>
            </w:tcBorders>
            <w:vAlign w:val="bottom"/>
            <w:hideMark/>
          </w:tcPr>
          <w:p w14:paraId="0C0105AA" w14:textId="77777777" w:rsidR="00E356A1" w:rsidRPr="00564366" w:rsidRDefault="00E356A1" w:rsidP="005E44B3">
            <w:pPr>
              <w:suppressAutoHyphens/>
              <w:snapToGrid w:val="0"/>
              <w:ind w:right="-99"/>
              <w:contextualSpacing/>
            </w:pPr>
            <w:r w:rsidRPr="002F7A7A">
              <w:rPr>
                <w:lang w:eastAsia="en-US"/>
              </w:rPr>
              <w:t xml:space="preserve">No </w:t>
            </w:r>
            <w:r>
              <w:rPr>
                <w:lang w:eastAsia="en-US"/>
              </w:rPr>
              <w:t>3</w:t>
            </w:r>
            <w:r w:rsidRPr="002F7A7A">
              <w:rPr>
                <w:lang w:eastAsia="en-US"/>
              </w:rPr>
              <w:t>01.minūtes uz visiem Latvijas tīkliem, izņemot zvanus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1E42F89E" w14:textId="77777777" w:rsidR="00E356A1" w:rsidRDefault="00E356A1" w:rsidP="005E44B3">
            <w:pPr>
              <w:suppressAutoHyphens/>
              <w:snapToGrid w:val="0"/>
              <w:ind w:right="-99"/>
              <w:contextualSpacing/>
              <w:jc w:val="center"/>
            </w:pPr>
            <w:r>
              <w:t>3</w:t>
            </w:r>
          </w:p>
        </w:tc>
      </w:tr>
      <w:tr w:rsidR="00E356A1" w:rsidRPr="00564366" w14:paraId="66E7C891" w14:textId="77777777" w:rsidTr="00CE09ED">
        <w:trPr>
          <w:trHeight w:val="255"/>
        </w:trPr>
        <w:tc>
          <w:tcPr>
            <w:tcW w:w="1134" w:type="dxa"/>
            <w:tcBorders>
              <w:top w:val="single" w:sz="4" w:space="0" w:color="000000"/>
              <w:left w:val="single" w:sz="4" w:space="0" w:color="000000"/>
              <w:bottom w:val="single" w:sz="4" w:space="0" w:color="000000"/>
              <w:right w:val="nil"/>
            </w:tcBorders>
            <w:vAlign w:val="center"/>
          </w:tcPr>
          <w:p w14:paraId="1A437030" w14:textId="31C1DC81" w:rsidR="00E356A1" w:rsidRDefault="00E356A1" w:rsidP="005E44B3">
            <w:pPr>
              <w:suppressAutoHyphens/>
              <w:snapToGrid w:val="0"/>
              <w:ind w:right="-99"/>
              <w:contextualSpacing/>
              <w:jc w:val="center"/>
              <w:rPr>
                <w:color w:val="000000"/>
              </w:rPr>
            </w:pPr>
            <w:r>
              <w:rPr>
                <w:color w:val="000000"/>
              </w:rPr>
              <w:lastRenderedPageBreak/>
              <w:t>1</w:t>
            </w:r>
            <w:r w:rsidR="00667979">
              <w:rPr>
                <w:color w:val="000000"/>
              </w:rPr>
              <w:t>6</w:t>
            </w:r>
          </w:p>
        </w:tc>
        <w:tc>
          <w:tcPr>
            <w:tcW w:w="7112" w:type="dxa"/>
            <w:tcBorders>
              <w:top w:val="single" w:sz="4" w:space="0" w:color="000000"/>
              <w:left w:val="single" w:sz="4" w:space="0" w:color="000000"/>
              <w:bottom w:val="single" w:sz="4" w:space="0" w:color="000000"/>
              <w:right w:val="nil"/>
            </w:tcBorders>
            <w:vAlign w:val="center"/>
          </w:tcPr>
          <w:p w14:paraId="28339391" w14:textId="102996E1" w:rsidR="00E356A1" w:rsidRPr="00564366" w:rsidRDefault="00E356A1" w:rsidP="005E44B3">
            <w:pPr>
              <w:suppressAutoHyphens/>
              <w:snapToGrid w:val="0"/>
              <w:ind w:right="-99"/>
              <w:contextualSpacing/>
            </w:pPr>
            <w:r w:rsidRPr="0050700F">
              <w:rPr>
                <w:spacing w:val="-1"/>
              </w:rPr>
              <w:t>Zvani uz izziņu dienest</w:t>
            </w:r>
            <w:r w:rsidR="00667979">
              <w:rPr>
                <w:spacing w:val="-1"/>
              </w:rPr>
              <w:t>u</w:t>
            </w:r>
            <w:r w:rsidRPr="0050700F">
              <w:rPr>
                <w:spacing w:val="-1"/>
              </w:rPr>
              <w:t xml:space="preserve"> (1180)</w:t>
            </w:r>
          </w:p>
        </w:tc>
        <w:tc>
          <w:tcPr>
            <w:tcW w:w="1280" w:type="dxa"/>
            <w:tcBorders>
              <w:top w:val="single" w:sz="4" w:space="0" w:color="000000"/>
              <w:left w:val="single" w:sz="4" w:space="0" w:color="000000"/>
              <w:bottom w:val="single" w:sz="4" w:space="0" w:color="000000"/>
              <w:right w:val="single" w:sz="4" w:space="0" w:color="000000"/>
            </w:tcBorders>
            <w:vAlign w:val="center"/>
          </w:tcPr>
          <w:p w14:paraId="5DB0E902" w14:textId="008719BB" w:rsidR="00E356A1" w:rsidRDefault="00667979" w:rsidP="005E44B3">
            <w:pPr>
              <w:suppressAutoHyphens/>
              <w:snapToGrid w:val="0"/>
              <w:ind w:right="-99"/>
              <w:contextualSpacing/>
              <w:jc w:val="center"/>
            </w:pPr>
            <w:r>
              <w:t>1</w:t>
            </w:r>
          </w:p>
        </w:tc>
      </w:tr>
      <w:tr w:rsidR="00667979" w:rsidRPr="00564366" w14:paraId="36FAE463" w14:textId="77777777" w:rsidTr="00CE09ED">
        <w:trPr>
          <w:trHeight w:val="255"/>
        </w:trPr>
        <w:tc>
          <w:tcPr>
            <w:tcW w:w="1134" w:type="dxa"/>
            <w:tcBorders>
              <w:top w:val="single" w:sz="4" w:space="0" w:color="000000"/>
              <w:left w:val="single" w:sz="4" w:space="0" w:color="000000"/>
              <w:bottom w:val="single" w:sz="4" w:space="0" w:color="000000"/>
              <w:right w:val="nil"/>
            </w:tcBorders>
            <w:vAlign w:val="center"/>
          </w:tcPr>
          <w:p w14:paraId="0295409B" w14:textId="3A1B8F77" w:rsidR="00667979" w:rsidRDefault="00667979" w:rsidP="005E44B3">
            <w:pPr>
              <w:suppressAutoHyphens/>
              <w:snapToGrid w:val="0"/>
              <w:ind w:right="-99"/>
              <w:contextualSpacing/>
              <w:jc w:val="center"/>
              <w:rPr>
                <w:color w:val="000000"/>
              </w:rPr>
            </w:pPr>
            <w:r>
              <w:rPr>
                <w:color w:val="000000"/>
              </w:rPr>
              <w:t>17</w:t>
            </w:r>
          </w:p>
        </w:tc>
        <w:tc>
          <w:tcPr>
            <w:tcW w:w="7112" w:type="dxa"/>
            <w:tcBorders>
              <w:top w:val="single" w:sz="4" w:space="0" w:color="000000"/>
              <w:left w:val="single" w:sz="4" w:space="0" w:color="000000"/>
              <w:bottom w:val="single" w:sz="4" w:space="0" w:color="000000"/>
              <w:right w:val="nil"/>
            </w:tcBorders>
            <w:vAlign w:val="center"/>
          </w:tcPr>
          <w:p w14:paraId="32DC3847" w14:textId="2320DA72" w:rsidR="00667979" w:rsidRPr="0050700F" w:rsidRDefault="00667979" w:rsidP="005E44B3">
            <w:pPr>
              <w:suppressAutoHyphens/>
              <w:snapToGrid w:val="0"/>
              <w:ind w:right="-99"/>
              <w:contextualSpacing/>
              <w:rPr>
                <w:spacing w:val="-1"/>
              </w:rPr>
            </w:pPr>
            <w:r w:rsidRPr="0050700F">
              <w:rPr>
                <w:spacing w:val="-1"/>
              </w:rPr>
              <w:t>Zvani uz izziņu dienest</w:t>
            </w:r>
            <w:r>
              <w:rPr>
                <w:spacing w:val="-1"/>
              </w:rPr>
              <w:t>u</w:t>
            </w:r>
            <w:r w:rsidRPr="0050700F">
              <w:rPr>
                <w:spacing w:val="-1"/>
              </w:rPr>
              <w:t xml:space="preserve"> (1</w:t>
            </w:r>
            <w:r>
              <w:rPr>
                <w:spacing w:val="-1"/>
              </w:rPr>
              <w:t>188</w:t>
            </w:r>
            <w:r w:rsidRPr="0050700F">
              <w:rPr>
                <w:spacing w:val="-1"/>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4567B797" w14:textId="34F555DA" w:rsidR="00667979" w:rsidRDefault="00667979" w:rsidP="005E44B3">
            <w:pPr>
              <w:suppressAutoHyphens/>
              <w:snapToGrid w:val="0"/>
              <w:ind w:right="-99"/>
              <w:contextualSpacing/>
              <w:jc w:val="center"/>
            </w:pPr>
            <w:r>
              <w:t>1</w:t>
            </w:r>
          </w:p>
        </w:tc>
      </w:tr>
      <w:tr w:rsidR="00667979" w:rsidRPr="00564366" w14:paraId="164946F5" w14:textId="77777777" w:rsidTr="00CE09ED">
        <w:trPr>
          <w:trHeight w:val="255"/>
        </w:trPr>
        <w:tc>
          <w:tcPr>
            <w:tcW w:w="1134" w:type="dxa"/>
            <w:tcBorders>
              <w:top w:val="single" w:sz="4" w:space="0" w:color="000000"/>
              <w:left w:val="single" w:sz="4" w:space="0" w:color="000000"/>
              <w:bottom w:val="single" w:sz="4" w:space="0" w:color="000000"/>
              <w:right w:val="nil"/>
            </w:tcBorders>
            <w:vAlign w:val="center"/>
          </w:tcPr>
          <w:p w14:paraId="4689BA4E" w14:textId="2AC4D2E8" w:rsidR="00667979" w:rsidRDefault="00667979" w:rsidP="00667979">
            <w:pPr>
              <w:suppressAutoHyphens/>
              <w:snapToGrid w:val="0"/>
              <w:ind w:right="-99"/>
              <w:contextualSpacing/>
              <w:jc w:val="center"/>
              <w:rPr>
                <w:color w:val="000000"/>
              </w:rPr>
            </w:pPr>
            <w:r>
              <w:rPr>
                <w:color w:val="000000"/>
              </w:rPr>
              <w:t>18</w:t>
            </w:r>
          </w:p>
        </w:tc>
        <w:tc>
          <w:tcPr>
            <w:tcW w:w="7112" w:type="dxa"/>
            <w:tcBorders>
              <w:top w:val="single" w:sz="4" w:space="0" w:color="000000"/>
              <w:left w:val="single" w:sz="4" w:space="0" w:color="000000"/>
              <w:bottom w:val="single" w:sz="4" w:space="0" w:color="000000"/>
              <w:right w:val="nil"/>
            </w:tcBorders>
            <w:vAlign w:val="center"/>
          </w:tcPr>
          <w:p w14:paraId="2CBD1AFA" w14:textId="49D06B6C" w:rsidR="00667979" w:rsidRPr="0050700F" w:rsidRDefault="00667979" w:rsidP="00667979">
            <w:pPr>
              <w:suppressAutoHyphens/>
              <w:snapToGrid w:val="0"/>
              <w:ind w:right="-99"/>
              <w:contextualSpacing/>
              <w:rPr>
                <w:spacing w:val="-1"/>
              </w:rPr>
            </w:pPr>
            <w:r w:rsidRPr="0050700F">
              <w:rPr>
                <w:spacing w:val="-1"/>
              </w:rPr>
              <w:t>Zvani uz izziņu dienest</w:t>
            </w:r>
            <w:r>
              <w:rPr>
                <w:spacing w:val="-1"/>
              </w:rPr>
              <w:t>u</w:t>
            </w:r>
            <w:r w:rsidRPr="0050700F">
              <w:rPr>
                <w:spacing w:val="-1"/>
              </w:rPr>
              <w:t xml:space="preserve"> (18</w:t>
            </w:r>
            <w:r>
              <w:rPr>
                <w:spacing w:val="-1"/>
              </w:rPr>
              <w:t>17</w:t>
            </w:r>
            <w:r w:rsidRPr="0050700F">
              <w:rPr>
                <w:spacing w:val="-1"/>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6DC0BE16" w14:textId="480B838C" w:rsidR="00667979" w:rsidRDefault="00667979" w:rsidP="00667979">
            <w:pPr>
              <w:suppressAutoHyphens/>
              <w:snapToGrid w:val="0"/>
              <w:ind w:right="-99"/>
              <w:contextualSpacing/>
              <w:jc w:val="center"/>
            </w:pPr>
            <w:r>
              <w:t>1</w:t>
            </w:r>
          </w:p>
        </w:tc>
      </w:tr>
      <w:tr w:rsidR="00667979" w:rsidRPr="00564366" w14:paraId="2FF73051" w14:textId="77777777" w:rsidTr="00CE09ED">
        <w:trPr>
          <w:trHeight w:val="255"/>
        </w:trPr>
        <w:tc>
          <w:tcPr>
            <w:tcW w:w="1134" w:type="dxa"/>
            <w:tcBorders>
              <w:top w:val="single" w:sz="4" w:space="0" w:color="000000"/>
              <w:left w:val="single" w:sz="4" w:space="0" w:color="000000"/>
              <w:bottom w:val="single" w:sz="4" w:space="0" w:color="000000"/>
              <w:right w:val="nil"/>
            </w:tcBorders>
            <w:hideMark/>
          </w:tcPr>
          <w:p w14:paraId="65065085" w14:textId="5FF8673D" w:rsidR="00667979" w:rsidDel="00AB5E9E" w:rsidRDefault="00667979" w:rsidP="00667979">
            <w:pPr>
              <w:suppressAutoHyphens/>
              <w:snapToGrid w:val="0"/>
              <w:ind w:right="-99"/>
              <w:contextualSpacing/>
              <w:jc w:val="center"/>
              <w:rPr>
                <w:color w:val="000000"/>
              </w:rPr>
            </w:pPr>
            <w:r>
              <w:rPr>
                <w:color w:val="000000"/>
              </w:rPr>
              <w:t>19</w:t>
            </w:r>
          </w:p>
        </w:tc>
        <w:tc>
          <w:tcPr>
            <w:tcW w:w="7112" w:type="dxa"/>
            <w:tcBorders>
              <w:top w:val="single" w:sz="4" w:space="0" w:color="000000"/>
              <w:left w:val="single" w:sz="4" w:space="0" w:color="000000"/>
              <w:bottom w:val="single" w:sz="4" w:space="0" w:color="000000"/>
              <w:right w:val="nil"/>
            </w:tcBorders>
            <w:vAlign w:val="center"/>
            <w:hideMark/>
          </w:tcPr>
          <w:p w14:paraId="3E4BE318" w14:textId="77777777" w:rsidR="00667979" w:rsidRPr="00AB5E9E" w:rsidRDefault="00667979" w:rsidP="00667979">
            <w:pPr>
              <w:suppressAutoHyphens/>
              <w:snapToGrid w:val="0"/>
              <w:ind w:right="-99"/>
              <w:contextualSpacing/>
            </w:pPr>
            <w:r w:rsidRPr="0050700F">
              <w:t>Zvani uz Eiropas Ekonomiskās zonas valstīm</w:t>
            </w:r>
          </w:p>
        </w:tc>
        <w:tc>
          <w:tcPr>
            <w:tcW w:w="1280" w:type="dxa"/>
            <w:tcBorders>
              <w:top w:val="single" w:sz="4" w:space="0" w:color="000000"/>
              <w:left w:val="single" w:sz="4" w:space="0" w:color="000000"/>
              <w:bottom w:val="single" w:sz="4" w:space="0" w:color="000000"/>
              <w:right w:val="single" w:sz="4" w:space="0" w:color="000000"/>
            </w:tcBorders>
            <w:vAlign w:val="center"/>
          </w:tcPr>
          <w:p w14:paraId="0053F553" w14:textId="77777777" w:rsidR="00667979" w:rsidRDefault="00667979" w:rsidP="00667979">
            <w:pPr>
              <w:suppressAutoHyphens/>
              <w:snapToGrid w:val="0"/>
              <w:ind w:right="-99"/>
              <w:contextualSpacing/>
              <w:jc w:val="center"/>
            </w:pPr>
            <w:r>
              <w:t>3</w:t>
            </w:r>
          </w:p>
        </w:tc>
      </w:tr>
      <w:tr w:rsidR="00667979" w:rsidRPr="00564366" w14:paraId="7448A5B5"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390571FD" w14:textId="14D3537C" w:rsidR="00667979" w:rsidRDefault="00667979" w:rsidP="00667979">
            <w:pPr>
              <w:suppressAutoHyphens/>
              <w:snapToGrid w:val="0"/>
              <w:ind w:right="-99"/>
              <w:contextualSpacing/>
              <w:jc w:val="center"/>
              <w:rPr>
                <w:color w:val="000000"/>
              </w:rPr>
            </w:pPr>
            <w:r>
              <w:rPr>
                <w:color w:val="000000"/>
              </w:rPr>
              <w:t>20</w:t>
            </w:r>
          </w:p>
        </w:tc>
        <w:tc>
          <w:tcPr>
            <w:tcW w:w="7112" w:type="dxa"/>
            <w:tcBorders>
              <w:top w:val="single" w:sz="4" w:space="0" w:color="000000"/>
              <w:left w:val="single" w:sz="4" w:space="0" w:color="000000"/>
              <w:bottom w:val="single" w:sz="4" w:space="0" w:color="000000"/>
              <w:right w:val="nil"/>
            </w:tcBorders>
            <w:vAlign w:val="center"/>
          </w:tcPr>
          <w:p w14:paraId="20F2C19E" w14:textId="77777777" w:rsidR="00667979" w:rsidRDefault="00667979" w:rsidP="00667979">
            <w:pPr>
              <w:suppressAutoHyphens/>
              <w:snapToGrid w:val="0"/>
              <w:ind w:right="-99"/>
              <w:contextualSpacing/>
              <w:rPr>
                <w:color w:val="000000"/>
              </w:rPr>
            </w:pPr>
            <w:r>
              <w:rPr>
                <w:color w:val="000000"/>
              </w:rPr>
              <w:t>Zvani uz NVS valstīm</w:t>
            </w:r>
          </w:p>
        </w:tc>
        <w:tc>
          <w:tcPr>
            <w:tcW w:w="1280" w:type="dxa"/>
            <w:tcBorders>
              <w:top w:val="single" w:sz="4" w:space="0" w:color="000000"/>
              <w:left w:val="single" w:sz="4" w:space="0" w:color="000000"/>
              <w:bottom w:val="single" w:sz="4" w:space="0" w:color="000000"/>
              <w:right w:val="single" w:sz="4" w:space="0" w:color="000000"/>
            </w:tcBorders>
            <w:vAlign w:val="center"/>
          </w:tcPr>
          <w:p w14:paraId="1BFA818C" w14:textId="77777777" w:rsidR="00667979" w:rsidRDefault="00667979" w:rsidP="00667979">
            <w:pPr>
              <w:suppressAutoHyphens/>
              <w:snapToGrid w:val="0"/>
              <w:ind w:right="-99"/>
              <w:contextualSpacing/>
              <w:jc w:val="center"/>
            </w:pPr>
            <w:r>
              <w:t>2</w:t>
            </w:r>
          </w:p>
        </w:tc>
      </w:tr>
      <w:tr w:rsidR="00667979" w:rsidRPr="00564366" w14:paraId="31492B65" w14:textId="77777777" w:rsidTr="00CE09ED">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220A0665" w14:textId="4AD2B074" w:rsidR="00667979" w:rsidRPr="00C46956" w:rsidRDefault="00667979" w:rsidP="00667979">
            <w:pPr>
              <w:suppressAutoHyphens/>
              <w:snapToGrid w:val="0"/>
              <w:ind w:right="-99"/>
              <w:contextualSpacing/>
              <w:rPr>
                <w:b/>
              </w:rPr>
            </w:pPr>
            <w:r w:rsidRPr="00C46956">
              <w:rPr>
                <w:b/>
              </w:rPr>
              <w:t>Īsziņu</w:t>
            </w:r>
            <w:r>
              <w:rPr>
                <w:b/>
              </w:rPr>
              <w:t>/</w:t>
            </w:r>
            <w:r w:rsidRPr="00667979">
              <w:rPr>
                <w:b/>
              </w:rPr>
              <w:t>MMS</w:t>
            </w:r>
            <w:r>
              <w:rPr>
                <w:b/>
              </w:rPr>
              <w:t xml:space="preserve"> </w:t>
            </w:r>
            <w:r w:rsidRPr="00C46956">
              <w:rPr>
                <w:b/>
              </w:rPr>
              <w:t>tarifs Latvijā (par 1 īsziņu)</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5A40B0F" w14:textId="77777777" w:rsidR="00667979" w:rsidRPr="00625702" w:rsidRDefault="00667979" w:rsidP="00667979">
            <w:pPr>
              <w:suppressAutoHyphens/>
              <w:snapToGrid w:val="0"/>
              <w:ind w:right="-99"/>
              <w:contextualSpacing/>
              <w:jc w:val="center"/>
              <w:rPr>
                <w:b/>
              </w:rPr>
            </w:pPr>
            <w:r>
              <w:rPr>
                <w:b/>
              </w:rPr>
              <w:t>10</w:t>
            </w:r>
          </w:p>
        </w:tc>
      </w:tr>
      <w:tr w:rsidR="00667979" w:rsidRPr="00564366" w14:paraId="04D6109E" w14:textId="77777777" w:rsidTr="00CE09ED">
        <w:trPr>
          <w:trHeight w:val="255"/>
        </w:trPr>
        <w:tc>
          <w:tcPr>
            <w:tcW w:w="1134" w:type="dxa"/>
            <w:tcBorders>
              <w:top w:val="single" w:sz="4" w:space="0" w:color="000000"/>
              <w:left w:val="single" w:sz="4" w:space="0" w:color="000000"/>
              <w:bottom w:val="single" w:sz="4" w:space="0" w:color="000000"/>
              <w:right w:val="nil"/>
            </w:tcBorders>
            <w:hideMark/>
          </w:tcPr>
          <w:p w14:paraId="5F129FBA" w14:textId="53F86ABC" w:rsidR="00667979" w:rsidDel="00AB5E9E" w:rsidRDefault="00667979" w:rsidP="00667979">
            <w:pPr>
              <w:suppressAutoHyphens/>
              <w:snapToGrid w:val="0"/>
              <w:ind w:right="-99"/>
              <w:contextualSpacing/>
              <w:jc w:val="center"/>
              <w:rPr>
                <w:color w:val="000000"/>
              </w:rPr>
            </w:pPr>
            <w:r>
              <w:rPr>
                <w:color w:val="000000"/>
              </w:rPr>
              <w:t>21</w:t>
            </w:r>
          </w:p>
        </w:tc>
        <w:tc>
          <w:tcPr>
            <w:tcW w:w="7112" w:type="dxa"/>
            <w:tcBorders>
              <w:top w:val="single" w:sz="4" w:space="0" w:color="000000"/>
              <w:left w:val="single" w:sz="4" w:space="0" w:color="000000"/>
              <w:bottom w:val="single" w:sz="4" w:space="0" w:color="000000"/>
              <w:right w:val="nil"/>
            </w:tcBorders>
            <w:vAlign w:val="bottom"/>
            <w:hideMark/>
          </w:tcPr>
          <w:p w14:paraId="68867AD5" w14:textId="50906EFF" w:rsidR="00667979" w:rsidRPr="00AB5E9E" w:rsidRDefault="00667979" w:rsidP="00667979">
            <w:pPr>
              <w:suppressAutoHyphens/>
              <w:snapToGrid w:val="0"/>
              <w:ind w:right="-99"/>
              <w:contextualSpacing/>
            </w:pPr>
            <w:r w:rsidRPr="002F7A7A">
              <w:rPr>
                <w:lang w:eastAsia="en-US"/>
              </w:rPr>
              <w:t>Pirmās 200 īsziņas</w:t>
            </w:r>
            <w:r>
              <w:rPr>
                <w:lang w:eastAsia="en-US"/>
              </w:rPr>
              <w:t>/</w:t>
            </w:r>
            <w:r w:rsidRPr="00667979">
              <w:rPr>
                <w:lang w:eastAsia="en-US"/>
              </w:rPr>
              <w:t>MMS</w:t>
            </w:r>
            <w:r>
              <w:rPr>
                <w:lang w:eastAsia="en-US"/>
              </w:rPr>
              <w:t xml:space="preserve"> </w:t>
            </w:r>
            <w:r w:rsidRPr="002F7A7A">
              <w:rPr>
                <w:lang w:eastAsia="en-US"/>
              </w:rPr>
              <w:t>uz visiem Latvijas</w:t>
            </w:r>
            <w:r>
              <w:rPr>
                <w:lang w:eastAsia="en-US"/>
              </w:rPr>
              <w:t xml:space="preserve"> un ārvalstu</w:t>
            </w:r>
            <w:r w:rsidRPr="002F7A7A">
              <w:rPr>
                <w:lang w:eastAsia="en-US"/>
              </w:rPr>
              <w:t xml:space="preserve"> tīkliem, izņemot īsziņas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0A233C89" w14:textId="77777777" w:rsidR="00667979" w:rsidRDefault="00667979" w:rsidP="00667979">
            <w:pPr>
              <w:suppressAutoHyphens/>
              <w:snapToGrid w:val="0"/>
              <w:ind w:right="-99"/>
              <w:contextualSpacing/>
              <w:jc w:val="center"/>
            </w:pPr>
            <w:r>
              <w:t>8</w:t>
            </w:r>
          </w:p>
        </w:tc>
      </w:tr>
      <w:tr w:rsidR="00667979" w:rsidRPr="00564366" w14:paraId="5BE3BB41" w14:textId="77777777" w:rsidTr="00CE09ED">
        <w:trPr>
          <w:trHeight w:val="255"/>
        </w:trPr>
        <w:tc>
          <w:tcPr>
            <w:tcW w:w="1134" w:type="dxa"/>
            <w:tcBorders>
              <w:top w:val="single" w:sz="4" w:space="0" w:color="000000"/>
              <w:left w:val="single" w:sz="4" w:space="0" w:color="000000"/>
              <w:bottom w:val="single" w:sz="4" w:space="0" w:color="000000"/>
              <w:right w:val="nil"/>
            </w:tcBorders>
            <w:vAlign w:val="center"/>
            <w:hideMark/>
          </w:tcPr>
          <w:p w14:paraId="23481D65" w14:textId="60D61AFC" w:rsidR="00667979" w:rsidDel="00AB5E9E" w:rsidRDefault="00667979" w:rsidP="00667979">
            <w:pPr>
              <w:suppressAutoHyphens/>
              <w:snapToGrid w:val="0"/>
              <w:ind w:right="-99"/>
              <w:contextualSpacing/>
              <w:jc w:val="center"/>
              <w:rPr>
                <w:color w:val="000000"/>
              </w:rPr>
            </w:pPr>
            <w:r>
              <w:rPr>
                <w:color w:val="000000"/>
              </w:rPr>
              <w:t>22</w:t>
            </w:r>
          </w:p>
        </w:tc>
        <w:tc>
          <w:tcPr>
            <w:tcW w:w="7112" w:type="dxa"/>
            <w:tcBorders>
              <w:top w:val="single" w:sz="4" w:space="0" w:color="000000"/>
              <w:left w:val="single" w:sz="4" w:space="0" w:color="000000"/>
              <w:bottom w:val="single" w:sz="4" w:space="0" w:color="000000"/>
              <w:right w:val="nil"/>
            </w:tcBorders>
            <w:vAlign w:val="bottom"/>
            <w:hideMark/>
          </w:tcPr>
          <w:p w14:paraId="209C74AC" w14:textId="0F4DE9BC" w:rsidR="00667979" w:rsidRPr="00AB5E9E" w:rsidRDefault="00667979" w:rsidP="00667979">
            <w:pPr>
              <w:suppressAutoHyphens/>
              <w:snapToGrid w:val="0"/>
              <w:ind w:right="-99"/>
              <w:contextualSpacing/>
              <w:rPr>
                <w:color w:val="000000"/>
              </w:rPr>
            </w:pPr>
            <w:r w:rsidRPr="002F7A7A">
              <w:rPr>
                <w:lang w:eastAsia="en-US"/>
              </w:rPr>
              <w:t>No 201.īsziņas</w:t>
            </w:r>
            <w:r>
              <w:rPr>
                <w:lang w:eastAsia="en-US"/>
              </w:rPr>
              <w:t>/</w:t>
            </w:r>
            <w:r w:rsidRPr="00667979">
              <w:rPr>
                <w:lang w:eastAsia="en-US"/>
              </w:rPr>
              <w:t>MMS</w:t>
            </w:r>
            <w:r w:rsidRPr="002F7A7A">
              <w:rPr>
                <w:lang w:eastAsia="en-US"/>
              </w:rPr>
              <w:t xml:space="preserve"> uz visiem Latvijas </w:t>
            </w:r>
            <w:r>
              <w:rPr>
                <w:lang w:eastAsia="en-US"/>
              </w:rPr>
              <w:t xml:space="preserve">un ārvalstu </w:t>
            </w:r>
            <w:r w:rsidRPr="002F7A7A">
              <w:rPr>
                <w:lang w:eastAsia="en-US"/>
              </w:rPr>
              <w:t>tīkliem, izņemot īsziņas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2D34C12E" w14:textId="77777777" w:rsidR="00667979" w:rsidRDefault="00667979" w:rsidP="00667979">
            <w:pPr>
              <w:suppressAutoHyphens/>
              <w:snapToGrid w:val="0"/>
              <w:ind w:right="-99"/>
              <w:contextualSpacing/>
              <w:jc w:val="center"/>
            </w:pPr>
            <w:r>
              <w:t>2</w:t>
            </w:r>
          </w:p>
        </w:tc>
      </w:tr>
      <w:tr w:rsidR="00667979" w:rsidRPr="00564366" w14:paraId="28E2A5F7" w14:textId="77777777" w:rsidTr="00CE09ED">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4A9399A2" w14:textId="77777777" w:rsidR="00667979" w:rsidRPr="00C46956" w:rsidRDefault="00667979" w:rsidP="00667979">
            <w:pPr>
              <w:suppressAutoHyphens/>
              <w:snapToGrid w:val="0"/>
              <w:ind w:right="-99"/>
              <w:contextualSpacing/>
              <w:rPr>
                <w:b/>
              </w:rPr>
            </w:pPr>
            <w:r w:rsidRPr="00C46956">
              <w:rPr>
                <w:b/>
              </w:rPr>
              <w:t>Balss pieslēguma B mēneša maksa (1 pieslēgumam)</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B79C0B5" w14:textId="77777777" w:rsidR="00667979" w:rsidRPr="00625702" w:rsidRDefault="00667979" w:rsidP="00667979">
            <w:pPr>
              <w:suppressAutoHyphens/>
              <w:snapToGrid w:val="0"/>
              <w:ind w:right="-99"/>
              <w:contextualSpacing/>
              <w:jc w:val="center"/>
              <w:rPr>
                <w:b/>
              </w:rPr>
            </w:pPr>
            <w:r>
              <w:rPr>
                <w:b/>
              </w:rPr>
              <w:t>10</w:t>
            </w:r>
          </w:p>
        </w:tc>
      </w:tr>
      <w:tr w:rsidR="00667979" w:rsidRPr="00564366" w14:paraId="307D911E" w14:textId="77777777" w:rsidTr="00CE09ED">
        <w:trPr>
          <w:trHeight w:val="255"/>
        </w:trPr>
        <w:tc>
          <w:tcPr>
            <w:tcW w:w="1134" w:type="dxa"/>
            <w:tcBorders>
              <w:top w:val="single" w:sz="4" w:space="0" w:color="000000"/>
              <w:left w:val="single" w:sz="4" w:space="0" w:color="000000"/>
              <w:bottom w:val="single" w:sz="4" w:space="0" w:color="000000"/>
              <w:right w:val="nil"/>
            </w:tcBorders>
            <w:hideMark/>
          </w:tcPr>
          <w:p w14:paraId="1A05AFC7" w14:textId="33872957" w:rsidR="00667979" w:rsidDel="00AB5E9E" w:rsidRDefault="00667979" w:rsidP="00667979">
            <w:pPr>
              <w:suppressAutoHyphens/>
              <w:snapToGrid w:val="0"/>
              <w:ind w:right="-99"/>
              <w:contextualSpacing/>
              <w:jc w:val="center"/>
              <w:rPr>
                <w:color w:val="000000"/>
              </w:rPr>
            </w:pPr>
            <w:r>
              <w:rPr>
                <w:color w:val="000000"/>
              </w:rPr>
              <w:t>23</w:t>
            </w:r>
          </w:p>
        </w:tc>
        <w:tc>
          <w:tcPr>
            <w:tcW w:w="7112" w:type="dxa"/>
            <w:tcBorders>
              <w:top w:val="single" w:sz="4" w:space="0" w:color="000000"/>
              <w:left w:val="single" w:sz="4" w:space="0" w:color="000000"/>
              <w:bottom w:val="single" w:sz="4" w:space="0" w:color="000000"/>
              <w:right w:val="nil"/>
            </w:tcBorders>
            <w:vAlign w:val="center"/>
            <w:hideMark/>
          </w:tcPr>
          <w:p w14:paraId="67351DDD" w14:textId="77777777" w:rsidR="00667979" w:rsidRPr="00AB5E9E" w:rsidRDefault="00667979" w:rsidP="00667979">
            <w:pPr>
              <w:suppressAutoHyphens/>
              <w:snapToGrid w:val="0"/>
              <w:ind w:right="-99"/>
              <w:contextualSpacing/>
            </w:pPr>
            <w:r w:rsidRPr="00C46956">
              <w:t>Pieslēguma B abonēšanas maksa (mēnesī)</w:t>
            </w:r>
          </w:p>
        </w:tc>
        <w:tc>
          <w:tcPr>
            <w:tcW w:w="1280" w:type="dxa"/>
            <w:tcBorders>
              <w:top w:val="single" w:sz="4" w:space="0" w:color="000000"/>
              <w:left w:val="single" w:sz="4" w:space="0" w:color="000000"/>
              <w:bottom w:val="single" w:sz="4" w:space="0" w:color="000000"/>
              <w:right w:val="single" w:sz="4" w:space="0" w:color="000000"/>
            </w:tcBorders>
            <w:vAlign w:val="center"/>
          </w:tcPr>
          <w:p w14:paraId="7BC78671" w14:textId="77777777" w:rsidR="00667979" w:rsidRDefault="00667979" w:rsidP="00667979">
            <w:pPr>
              <w:suppressAutoHyphens/>
              <w:snapToGrid w:val="0"/>
              <w:ind w:right="-99"/>
              <w:contextualSpacing/>
              <w:jc w:val="center"/>
            </w:pPr>
            <w:r>
              <w:t>10</w:t>
            </w:r>
          </w:p>
        </w:tc>
      </w:tr>
      <w:tr w:rsidR="00667979" w:rsidRPr="00564366" w14:paraId="6C0ABEE9" w14:textId="77777777" w:rsidTr="00CE09ED">
        <w:trPr>
          <w:trHeight w:val="567"/>
        </w:trPr>
        <w:tc>
          <w:tcPr>
            <w:tcW w:w="8246" w:type="dxa"/>
            <w:gridSpan w:val="2"/>
            <w:tcBorders>
              <w:top w:val="double" w:sz="4" w:space="0" w:color="auto"/>
              <w:left w:val="single" w:sz="4" w:space="0" w:color="000000"/>
              <w:bottom w:val="single" w:sz="4" w:space="0" w:color="000000"/>
              <w:right w:val="nil"/>
            </w:tcBorders>
            <w:shd w:val="clear" w:color="auto" w:fill="D5DCE4" w:themeFill="text2" w:themeFillTint="33"/>
            <w:vAlign w:val="center"/>
            <w:hideMark/>
          </w:tcPr>
          <w:p w14:paraId="5C34ED4F" w14:textId="77777777" w:rsidR="00667979" w:rsidRPr="00BB5F68" w:rsidRDefault="00667979" w:rsidP="00667979">
            <w:pPr>
              <w:ind w:left="-74" w:right="-108"/>
              <w:contextualSpacing/>
              <w:rPr>
                <w:rFonts w:ascii="Times New Roman Bold" w:hAnsi="Times New Roman Bold"/>
                <w:b/>
              </w:rPr>
            </w:pPr>
            <w:r>
              <w:rPr>
                <w:rFonts w:ascii="Times New Roman Bold" w:hAnsi="Times New Roman Bold"/>
                <w:b/>
              </w:rPr>
              <w:t>Balss pieslēgumu</w:t>
            </w:r>
            <w:r w:rsidRPr="00BB5F68">
              <w:rPr>
                <w:rFonts w:ascii="Times New Roman Bold" w:hAnsi="Times New Roman Bold"/>
                <w:b/>
              </w:rPr>
              <w:t xml:space="preserve"> A un B papildpakalpojuma maksa</w:t>
            </w:r>
            <w:r>
              <w:rPr>
                <w:rFonts w:ascii="Times New Roman Bold" w:hAnsi="Times New Roman Bold"/>
                <w:b/>
              </w:rPr>
              <w:t xml:space="preserve">s </w:t>
            </w:r>
            <w:r w:rsidRPr="00BB5F68">
              <w:rPr>
                <w:rFonts w:ascii="Times New Roman Bold" w:hAnsi="Times New Roman Bold"/>
                <w:b/>
              </w:rPr>
              <w:t>(1 pieslēgumam)</w:t>
            </w:r>
          </w:p>
        </w:tc>
        <w:tc>
          <w:tcPr>
            <w:tcW w:w="1280" w:type="dxa"/>
            <w:tcBorders>
              <w:top w:val="double" w:sz="4" w:space="0" w:color="auto"/>
              <w:left w:val="single" w:sz="4" w:space="0" w:color="000000"/>
              <w:bottom w:val="single" w:sz="4" w:space="0" w:color="000000"/>
              <w:right w:val="single" w:sz="4" w:space="0" w:color="000000"/>
            </w:tcBorders>
            <w:shd w:val="clear" w:color="auto" w:fill="D5DCE4" w:themeFill="text2" w:themeFillTint="33"/>
            <w:vAlign w:val="center"/>
          </w:tcPr>
          <w:p w14:paraId="7580DF7D" w14:textId="77777777" w:rsidR="00667979" w:rsidRPr="00564366" w:rsidRDefault="00667979" w:rsidP="00667979">
            <w:pPr>
              <w:suppressAutoHyphens/>
              <w:snapToGrid w:val="0"/>
              <w:ind w:right="-96"/>
              <w:contextualSpacing/>
              <w:jc w:val="center"/>
              <w:rPr>
                <w:b/>
                <w:bCs/>
                <w:color w:val="000000"/>
                <w:lang w:eastAsia="ar-SA"/>
              </w:rPr>
            </w:pPr>
          </w:p>
        </w:tc>
      </w:tr>
      <w:tr w:rsidR="00667979" w:rsidRPr="00564366" w14:paraId="4A2F2750" w14:textId="77777777" w:rsidTr="00CE09ED">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tcPr>
          <w:p w14:paraId="734ADE43" w14:textId="77777777" w:rsidR="00667979" w:rsidRPr="0050700F" w:rsidRDefault="00667979" w:rsidP="00667979">
            <w:pPr>
              <w:suppressAutoHyphens/>
              <w:snapToGrid w:val="0"/>
              <w:ind w:right="-99"/>
              <w:contextualSpacing/>
              <w:rPr>
                <w:b/>
                <w:color w:val="000000"/>
              </w:rPr>
            </w:pPr>
            <w:r w:rsidRPr="0050700F">
              <w:rPr>
                <w:b/>
                <w:color w:val="000000"/>
              </w:rPr>
              <w:t>Datu pārraides mēneša maksa (1 pieslēgumam, GSM, UMTS un LTE tīklos)</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A3DA6A7" w14:textId="77777777" w:rsidR="00667979" w:rsidRPr="009F7C6C" w:rsidRDefault="00667979" w:rsidP="00667979">
            <w:pPr>
              <w:suppressAutoHyphens/>
              <w:snapToGrid w:val="0"/>
              <w:ind w:right="-99"/>
              <w:contextualSpacing/>
              <w:jc w:val="center"/>
              <w:rPr>
                <w:b/>
                <w:lang w:eastAsia="ar-SA"/>
              </w:rPr>
            </w:pPr>
            <w:r>
              <w:rPr>
                <w:b/>
                <w:lang w:eastAsia="ar-SA"/>
              </w:rPr>
              <w:t>9</w:t>
            </w:r>
          </w:p>
        </w:tc>
      </w:tr>
      <w:tr w:rsidR="00667979" w:rsidRPr="00564366" w14:paraId="717ED168"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0E040F51" w14:textId="28A20203" w:rsidR="00667979" w:rsidRDefault="00667979" w:rsidP="00667979">
            <w:pPr>
              <w:suppressAutoHyphens/>
              <w:snapToGrid w:val="0"/>
              <w:ind w:right="-99"/>
              <w:contextualSpacing/>
              <w:jc w:val="center"/>
              <w:rPr>
                <w:color w:val="000000"/>
                <w:lang w:eastAsia="ar-SA"/>
              </w:rPr>
            </w:pPr>
            <w:r>
              <w:rPr>
                <w:color w:val="000000"/>
                <w:lang w:eastAsia="ar-SA"/>
              </w:rPr>
              <w:t>24</w:t>
            </w:r>
          </w:p>
        </w:tc>
        <w:tc>
          <w:tcPr>
            <w:tcW w:w="7112" w:type="dxa"/>
            <w:tcBorders>
              <w:top w:val="single" w:sz="4" w:space="0" w:color="000000"/>
              <w:left w:val="single" w:sz="4" w:space="0" w:color="000000"/>
              <w:bottom w:val="single" w:sz="4" w:space="0" w:color="000000"/>
              <w:right w:val="nil"/>
            </w:tcBorders>
          </w:tcPr>
          <w:p w14:paraId="4CCC5571" w14:textId="77777777" w:rsidR="00667979" w:rsidRPr="0050700F" w:rsidRDefault="00667979" w:rsidP="00667979">
            <w:pPr>
              <w:suppressAutoHyphens/>
              <w:snapToGrid w:val="0"/>
              <w:ind w:right="-99"/>
              <w:contextualSpacing/>
              <w:rPr>
                <w:color w:val="000000"/>
              </w:rPr>
            </w:pPr>
            <w:r w:rsidRPr="00EF7DF5">
              <w:rPr>
                <w:spacing w:val="-1"/>
                <w:w w:val="105"/>
              </w:rPr>
              <w:t>maksa</w:t>
            </w:r>
            <w:r w:rsidRPr="00EF7DF5">
              <w:rPr>
                <w:spacing w:val="-9"/>
                <w:w w:val="105"/>
              </w:rPr>
              <w:t xml:space="preserve"> </w:t>
            </w:r>
            <w:r w:rsidRPr="00EF7DF5">
              <w:rPr>
                <w:w w:val="105"/>
              </w:rPr>
              <w:t>par</w:t>
            </w:r>
            <w:r w:rsidRPr="00EF7DF5">
              <w:rPr>
                <w:spacing w:val="-8"/>
                <w:w w:val="105"/>
              </w:rPr>
              <w:t xml:space="preserve"> </w:t>
            </w:r>
            <w:r w:rsidRPr="00EF7DF5">
              <w:rPr>
                <w:spacing w:val="-1"/>
                <w:w w:val="105"/>
              </w:rPr>
              <w:t>datu</w:t>
            </w:r>
            <w:r w:rsidRPr="00EF7DF5">
              <w:rPr>
                <w:spacing w:val="32"/>
                <w:w w:val="105"/>
              </w:rPr>
              <w:t xml:space="preserve"> </w:t>
            </w:r>
            <w:r w:rsidRPr="00EF7DF5">
              <w:rPr>
                <w:spacing w:val="-3"/>
                <w:w w:val="105"/>
              </w:rPr>
              <w:t>pārraidi</w:t>
            </w:r>
            <w:r w:rsidRPr="00EF7DF5">
              <w:rPr>
                <w:spacing w:val="32"/>
                <w:w w:val="105"/>
              </w:rPr>
              <w:t xml:space="preserve"> </w:t>
            </w:r>
            <w:r w:rsidRPr="00EF7DF5">
              <w:rPr>
                <w:spacing w:val="-1"/>
                <w:w w:val="105"/>
              </w:rPr>
              <w:t xml:space="preserve">telefonā </w:t>
            </w:r>
            <w:r w:rsidRPr="00EF7DF5">
              <w:rPr>
                <w:spacing w:val="-3"/>
                <w:w w:val="105"/>
              </w:rPr>
              <w:t>(vismaz</w:t>
            </w:r>
            <w:r w:rsidRPr="00EF7DF5">
              <w:rPr>
                <w:spacing w:val="3"/>
                <w:w w:val="105"/>
              </w:rPr>
              <w:t xml:space="preserve"> </w:t>
            </w:r>
            <w:r>
              <w:rPr>
                <w:w w:val="105"/>
              </w:rPr>
              <w:t>1</w:t>
            </w:r>
            <w:r w:rsidRPr="00EF7DF5">
              <w:rPr>
                <w:spacing w:val="-8"/>
                <w:w w:val="105"/>
              </w:rPr>
              <w:t xml:space="preserve"> </w:t>
            </w:r>
            <w:r w:rsidRPr="00EF7DF5">
              <w:rPr>
                <w:w w:val="105"/>
              </w:rPr>
              <w:t>GB</w:t>
            </w:r>
            <w:r w:rsidRPr="00EF7DF5">
              <w:rPr>
                <w:spacing w:val="1"/>
                <w:w w:val="105"/>
              </w:rPr>
              <w:t xml:space="preserve"> </w:t>
            </w:r>
            <w:r w:rsidRPr="00EF7DF5">
              <w:rPr>
                <w:w w:val="105"/>
              </w:rPr>
              <w:t>bez</w:t>
            </w:r>
            <w:r w:rsidRPr="00EF7DF5">
              <w:rPr>
                <w:spacing w:val="29"/>
                <w:w w:val="103"/>
              </w:rPr>
              <w:t xml:space="preserve"> </w:t>
            </w:r>
            <w:r w:rsidRPr="00EF7DF5">
              <w:rPr>
                <w:spacing w:val="-1"/>
                <w:w w:val="105"/>
              </w:rPr>
              <w:t xml:space="preserve">ātruma </w:t>
            </w:r>
            <w:r w:rsidRPr="00EF7DF5">
              <w:rPr>
                <w:spacing w:val="-3"/>
                <w:w w:val="105"/>
              </w:rPr>
              <w:t>ierobežojuma)</w:t>
            </w:r>
            <w:r>
              <w:rPr>
                <w:spacing w:val="-3"/>
                <w:w w:val="105"/>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55F6A0AC" w14:textId="77777777" w:rsidR="00667979" w:rsidRDefault="00667979" w:rsidP="00667979">
            <w:pPr>
              <w:suppressAutoHyphens/>
              <w:snapToGrid w:val="0"/>
              <w:ind w:right="-99"/>
              <w:contextualSpacing/>
              <w:jc w:val="center"/>
              <w:rPr>
                <w:lang w:eastAsia="ar-SA"/>
              </w:rPr>
            </w:pPr>
            <w:r>
              <w:rPr>
                <w:lang w:eastAsia="ar-SA"/>
              </w:rPr>
              <w:t>3</w:t>
            </w:r>
          </w:p>
        </w:tc>
      </w:tr>
      <w:tr w:rsidR="00667979" w:rsidRPr="00564366" w14:paraId="07DD5B60"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29346457" w14:textId="131559F3" w:rsidR="00667979" w:rsidRDefault="00667979" w:rsidP="00667979">
            <w:pPr>
              <w:suppressAutoHyphens/>
              <w:snapToGrid w:val="0"/>
              <w:ind w:right="-99"/>
              <w:contextualSpacing/>
              <w:jc w:val="center"/>
              <w:rPr>
                <w:color w:val="000000"/>
                <w:lang w:eastAsia="ar-SA"/>
              </w:rPr>
            </w:pPr>
            <w:r>
              <w:rPr>
                <w:color w:val="000000"/>
                <w:lang w:eastAsia="ar-SA"/>
              </w:rPr>
              <w:t>25</w:t>
            </w:r>
          </w:p>
        </w:tc>
        <w:tc>
          <w:tcPr>
            <w:tcW w:w="7112" w:type="dxa"/>
            <w:tcBorders>
              <w:top w:val="single" w:sz="4" w:space="0" w:color="000000"/>
              <w:left w:val="single" w:sz="4" w:space="0" w:color="000000"/>
              <w:bottom w:val="single" w:sz="4" w:space="0" w:color="000000"/>
              <w:right w:val="nil"/>
            </w:tcBorders>
          </w:tcPr>
          <w:p w14:paraId="59FA2443" w14:textId="77777777" w:rsidR="00667979" w:rsidRPr="0050700F" w:rsidRDefault="00667979" w:rsidP="00667979">
            <w:pPr>
              <w:suppressAutoHyphens/>
              <w:snapToGrid w:val="0"/>
              <w:ind w:right="-99"/>
              <w:contextualSpacing/>
              <w:rPr>
                <w:color w:val="000000"/>
              </w:rPr>
            </w:pPr>
            <w:r w:rsidRPr="00EF7DF5">
              <w:rPr>
                <w:spacing w:val="-1"/>
                <w:w w:val="105"/>
              </w:rPr>
              <w:t>maksa</w:t>
            </w:r>
            <w:r w:rsidRPr="00EF7DF5">
              <w:rPr>
                <w:spacing w:val="-9"/>
                <w:w w:val="105"/>
              </w:rPr>
              <w:t xml:space="preserve"> </w:t>
            </w:r>
            <w:r w:rsidRPr="00EF7DF5">
              <w:rPr>
                <w:w w:val="105"/>
              </w:rPr>
              <w:t>par</w:t>
            </w:r>
            <w:r w:rsidRPr="00EF7DF5">
              <w:rPr>
                <w:spacing w:val="-8"/>
                <w:w w:val="105"/>
              </w:rPr>
              <w:t xml:space="preserve"> </w:t>
            </w:r>
            <w:r w:rsidRPr="00EF7DF5">
              <w:rPr>
                <w:spacing w:val="-1"/>
                <w:w w:val="105"/>
              </w:rPr>
              <w:t>datu</w:t>
            </w:r>
            <w:r w:rsidRPr="00EF7DF5">
              <w:rPr>
                <w:spacing w:val="32"/>
                <w:w w:val="105"/>
              </w:rPr>
              <w:t xml:space="preserve"> </w:t>
            </w:r>
            <w:r w:rsidRPr="00EF7DF5">
              <w:rPr>
                <w:spacing w:val="-3"/>
                <w:w w:val="105"/>
              </w:rPr>
              <w:t>pārraidi</w:t>
            </w:r>
            <w:r w:rsidRPr="00EF7DF5">
              <w:rPr>
                <w:spacing w:val="32"/>
                <w:w w:val="105"/>
              </w:rPr>
              <w:t xml:space="preserve"> </w:t>
            </w:r>
            <w:r w:rsidRPr="00EF7DF5">
              <w:rPr>
                <w:spacing w:val="-1"/>
                <w:w w:val="105"/>
              </w:rPr>
              <w:t xml:space="preserve">telefonā </w:t>
            </w:r>
            <w:r w:rsidRPr="00EF7DF5">
              <w:rPr>
                <w:spacing w:val="-3"/>
                <w:w w:val="105"/>
              </w:rPr>
              <w:t>(vismaz</w:t>
            </w:r>
            <w:r w:rsidRPr="00EF7DF5">
              <w:rPr>
                <w:spacing w:val="3"/>
                <w:w w:val="105"/>
              </w:rPr>
              <w:t xml:space="preserve"> </w:t>
            </w:r>
            <w:r>
              <w:rPr>
                <w:w w:val="105"/>
              </w:rPr>
              <w:t>3</w:t>
            </w:r>
            <w:r w:rsidRPr="00EF7DF5">
              <w:rPr>
                <w:spacing w:val="-8"/>
                <w:w w:val="105"/>
              </w:rPr>
              <w:t xml:space="preserve"> </w:t>
            </w:r>
            <w:r w:rsidRPr="00EF7DF5">
              <w:rPr>
                <w:w w:val="105"/>
              </w:rPr>
              <w:t>GB</w:t>
            </w:r>
            <w:r w:rsidRPr="00EF7DF5">
              <w:rPr>
                <w:spacing w:val="1"/>
                <w:w w:val="105"/>
              </w:rPr>
              <w:t xml:space="preserve"> </w:t>
            </w:r>
            <w:r w:rsidRPr="00EF7DF5">
              <w:rPr>
                <w:w w:val="105"/>
              </w:rPr>
              <w:t>bez</w:t>
            </w:r>
            <w:r w:rsidRPr="00EF7DF5">
              <w:rPr>
                <w:spacing w:val="29"/>
                <w:w w:val="103"/>
              </w:rPr>
              <w:t xml:space="preserve"> </w:t>
            </w:r>
            <w:r w:rsidRPr="00EF7DF5">
              <w:rPr>
                <w:spacing w:val="-1"/>
                <w:w w:val="105"/>
              </w:rPr>
              <w:t xml:space="preserve">ātruma </w:t>
            </w:r>
            <w:r w:rsidRPr="00EF7DF5">
              <w:rPr>
                <w:spacing w:val="-3"/>
                <w:w w:val="105"/>
              </w:rPr>
              <w:t>ierobežojuma)</w:t>
            </w:r>
            <w:r>
              <w:rPr>
                <w:spacing w:val="-3"/>
                <w:w w:val="105"/>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6C4E0331" w14:textId="77777777" w:rsidR="00667979" w:rsidRDefault="00667979" w:rsidP="00667979">
            <w:pPr>
              <w:suppressAutoHyphens/>
              <w:snapToGrid w:val="0"/>
              <w:ind w:right="-99"/>
              <w:contextualSpacing/>
              <w:jc w:val="center"/>
              <w:rPr>
                <w:lang w:eastAsia="ar-SA"/>
              </w:rPr>
            </w:pPr>
            <w:r>
              <w:rPr>
                <w:lang w:eastAsia="ar-SA"/>
              </w:rPr>
              <w:t>3</w:t>
            </w:r>
          </w:p>
        </w:tc>
      </w:tr>
      <w:tr w:rsidR="00667979" w:rsidRPr="00564366" w14:paraId="57153B1D" w14:textId="77777777" w:rsidTr="00CE09ED">
        <w:trPr>
          <w:trHeight w:val="255"/>
        </w:trPr>
        <w:tc>
          <w:tcPr>
            <w:tcW w:w="1134" w:type="dxa"/>
            <w:tcBorders>
              <w:top w:val="single" w:sz="4" w:space="0" w:color="000000"/>
              <w:left w:val="single" w:sz="4" w:space="0" w:color="000000"/>
              <w:bottom w:val="single" w:sz="4" w:space="0" w:color="000000"/>
              <w:right w:val="nil"/>
            </w:tcBorders>
          </w:tcPr>
          <w:p w14:paraId="52072CFE" w14:textId="0CBE7910" w:rsidR="00667979" w:rsidRDefault="00667979" w:rsidP="00667979">
            <w:pPr>
              <w:suppressAutoHyphens/>
              <w:snapToGrid w:val="0"/>
              <w:ind w:right="-99"/>
              <w:contextualSpacing/>
              <w:jc w:val="center"/>
              <w:rPr>
                <w:color w:val="000000"/>
                <w:lang w:eastAsia="ar-SA"/>
              </w:rPr>
            </w:pPr>
            <w:r>
              <w:rPr>
                <w:color w:val="000000"/>
                <w:lang w:eastAsia="ar-SA"/>
              </w:rPr>
              <w:t>26</w:t>
            </w:r>
          </w:p>
        </w:tc>
        <w:tc>
          <w:tcPr>
            <w:tcW w:w="7112" w:type="dxa"/>
            <w:tcBorders>
              <w:top w:val="single" w:sz="4" w:space="0" w:color="000000"/>
              <w:left w:val="single" w:sz="4" w:space="0" w:color="000000"/>
              <w:bottom w:val="single" w:sz="4" w:space="0" w:color="000000"/>
              <w:right w:val="nil"/>
            </w:tcBorders>
          </w:tcPr>
          <w:p w14:paraId="7855F22C" w14:textId="77777777" w:rsidR="00667979" w:rsidRPr="005C704E" w:rsidRDefault="00667979" w:rsidP="00667979">
            <w:pPr>
              <w:suppressAutoHyphens/>
              <w:snapToGrid w:val="0"/>
              <w:ind w:right="-99"/>
              <w:contextualSpacing/>
              <w:rPr>
                <w:spacing w:val="-3"/>
                <w:w w:val="105"/>
              </w:rPr>
            </w:pPr>
            <w:r w:rsidRPr="00EF7DF5">
              <w:rPr>
                <w:spacing w:val="-1"/>
                <w:w w:val="105"/>
              </w:rPr>
              <w:t>maksa</w:t>
            </w:r>
            <w:r w:rsidRPr="00EF7DF5">
              <w:rPr>
                <w:spacing w:val="-12"/>
                <w:w w:val="105"/>
              </w:rPr>
              <w:t xml:space="preserve"> </w:t>
            </w:r>
            <w:r w:rsidRPr="00EF7DF5">
              <w:rPr>
                <w:w w:val="105"/>
              </w:rPr>
              <w:t>par</w:t>
            </w:r>
            <w:r w:rsidRPr="00EF7DF5">
              <w:rPr>
                <w:spacing w:val="-10"/>
                <w:w w:val="105"/>
              </w:rPr>
              <w:t xml:space="preserve"> </w:t>
            </w:r>
            <w:r w:rsidRPr="00EF7DF5">
              <w:rPr>
                <w:spacing w:val="-3"/>
                <w:w w:val="105"/>
              </w:rPr>
              <w:t>neierobežota</w:t>
            </w:r>
            <w:r w:rsidRPr="00EF7DF5">
              <w:rPr>
                <w:spacing w:val="-9"/>
                <w:w w:val="105"/>
              </w:rPr>
              <w:t xml:space="preserve"> </w:t>
            </w:r>
            <w:r w:rsidRPr="00EF7DF5">
              <w:rPr>
                <w:spacing w:val="-3"/>
                <w:w w:val="105"/>
              </w:rPr>
              <w:t>apjoma</w:t>
            </w:r>
            <w:r w:rsidRPr="00EF7DF5">
              <w:rPr>
                <w:spacing w:val="-12"/>
                <w:w w:val="105"/>
              </w:rPr>
              <w:t xml:space="preserve"> </w:t>
            </w:r>
            <w:r w:rsidRPr="00EF7DF5">
              <w:rPr>
                <w:spacing w:val="-1"/>
                <w:w w:val="105"/>
              </w:rPr>
              <w:t>datu</w:t>
            </w:r>
            <w:r w:rsidRPr="00EF7DF5">
              <w:rPr>
                <w:spacing w:val="-8"/>
                <w:w w:val="105"/>
              </w:rPr>
              <w:t xml:space="preserve"> </w:t>
            </w:r>
            <w:r w:rsidRPr="00EF7DF5">
              <w:rPr>
                <w:spacing w:val="-3"/>
                <w:w w:val="105"/>
              </w:rPr>
              <w:t>pārraidi</w:t>
            </w:r>
            <w:r w:rsidRPr="00EF7DF5">
              <w:rPr>
                <w:spacing w:val="47"/>
                <w:w w:val="103"/>
              </w:rPr>
              <w:t xml:space="preserve"> </w:t>
            </w:r>
            <w:r>
              <w:rPr>
                <w:spacing w:val="-3"/>
                <w:w w:val="105"/>
              </w:rPr>
              <w:t>telefonā</w:t>
            </w:r>
            <w:r w:rsidRPr="00EF7DF5">
              <w:rPr>
                <w:spacing w:val="-15"/>
                <w:w w:val="105"/>
              </w:rPr>
              <w:t xml:space="preserve"> </w:t>
            </w:r>
            <w:r w:rsidRPr="00EF7DF5">
              <w:rPr>
                <w:spacing w:val="-1"/>
                <w:w w:val="105"/>
              </w:rPr>
              <w:t>(bez</w:t>
            </w:r>
            <w:r w:rsidRPr="00EF7DF5">
              <w:rPr>
                <w:spacing w:val="-14"/>
                <w:w w:val="105"/>
              </w:rPr>
              <w:t xml:space="preserve"> </w:t>
            </w:r>
            <w:r w:rsidRPr="00EF7DF5">
              <w:rPr>
                <w:spacing w:val="-3"/>
                <w:w w:val="105"/>
              </w:rPr>
              <w:t>ātruma</w:t>
            </w:r>
            <w:r w:rsidRPr="00EF7DF5">
              <w:rPr>
                <w:spacing w:val="-10"/>
                <w:w w:val="105"/>
              </w:rPr>
              <w:t xml:space="preserve"> </w:t>
            </w:r>
            <w:r w:rsidRPr="00EF7DF5">
              <w:rPr>
                <w:spacing w:val="-3"/>
                <w:w w:val="105"/>
              </w:rPr>
              <w:t>ierobežojuma)</w:t>
            </w:r>
            <w:r>
              <w:rPr>
                <w:spacing w:val="-3"/>
                <w:w w:val="105"/>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14388363" w14:textId="77777777" w:rsidR="00667979" w:rsidRDefault="00667979" w:rsidP="00667979">
            <w:pPr>
              <w:suppressAutoHyphens/>
              <w:snapToGrid w:val="0"/>
              <w:ind w:right="-99"/>
              <w:contextualSpacing/>
              <w:jc w:val="center"/>
              <w:rPr>
                <w:lang w:eastAsia="ar-SA"/>
              </w:rPr>
            </w:pPr>
            <w:r>
              <w:rPr>
                <w:lang w:eastAsia="ar-SA"/>
              </w:rPr>
              <w:t>3</w:t>
            </w:r>
          </w:p>
        </w:tc>
      </w:tr>
      <w:tr w:rsidR="00667979" w:rsidRPr="00564366" w14:paraId="2A31ADFE" w14:textId="77777777" w:rsidTr="00CE09ED">
        <w:trPr>
          <w:trHeight w:val="255"/>
        </w:trPr>
        <w:tc>
          <w:tcPr>
            <w:tcW w:w="82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6489B2AE" w14:textId="77777777" w:rsidR="00667979" w:rsidRPr="002E2737" w:rsidRDefault="00667979" w:rsidP="00667979">
            <w:pPr>
              <w:suppressAutoHyphens/>
              <w:snapToGrid w:val="0"/>
              <w:ind w:right="-99"/>
              <w:contextualSpacing/>
              <w:rPr>
                <w:b/>
                <w:lang w:eastAsia="ar-SA"/>
              </w:rPr>
            </w:pPr>
            <w:r w:rsidRPr="002E2737">
              <w:rPr>
                <w:b/>
                <w:lang w:eastAsia="ar-SA"/>
              </w:rPr>
              <w:t>Papildus pakalpojumi</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1198B3AD" w14:textId="77777777" w:rsidR="00667979" w:rsidRPr="002E2737" w:rsidRDefault="00667979" w:rsidP="00667979">
            <w:pPr>
              <w:suppressAutoHyphens/>
              <w:snapToGrid w:val="0"/>
              <w:ind w:right="-99"/>
              <w:contextualSpacing/>
              <w:jc w:val="center"/>
              <w:rPr>
                <w:b/>
                <w:lang w:eastAsia="ar-SA"/>
              </w:rPr>
            </w:pPr>
            <w:r>
              <w:rPr>
                <w:b/>
                <w:lang w:eastAsia="ar-SA"/>
              </w:rPr>
              <w:t>16</w:t>
            </w:r>
          </w:p>
        </w:tc>
      </w:tr>
      <w:tr w:rsidR="00667979" w:rsidRPr="00564366" w14:paraId="36FB2E60" w14:textId="77777777" w:rsidTr="00CE09ED">
        <w:tc>
          <w:tcPr>
            <w:tcW w:w="1134" w:type="dxa"/>
            <w:tcBorders>
              <w:top w:val="single" w:sz="4" w:space="0" w:color="000000"/>
              <w:left w:val="single" w:sz="4" w:space="0" w:color="000000"/>
              <w:bottom w:val="single" w:sz="4" w:space="0" w:color="000000"/>
              <w:right w:val="nil"/>
            </w:tcBorders>
          </w:tcPr>
          <w:p w14:paraId="4EECC150" w14:textId="54A0253F" w:rsidR="00667979" w:rsidRPr="00564366" w:rsidRDefault="00667979" w:rsidP="00667979">
            <w:pPr>
              <w:suppressAutoHyphens/>
              <w:snapToGrid w:val="0"/>
              <w:ind w:left="-108" w:right="-99"/>
              <w:contextualSpacing/>
              <w:jc w:val="center"/>
              <w:rPr>
                <w:color w:val="000000"/>
              </w:rPr>
            </w:pPr>
            <w:r>
              <w:rPr>
                <w:color w:val="000000"/>
              </w:rPr>
              <w:t>27</w:t>
            </w:r>
          </w:p>
        </w:tc>
        <w:tc>
          <w:tcPr>
            <w:tcW w:w="7112" w:type="dxa"/>
            <w:tcBorders>
              <w:top w:val="single" w:sz="4" w:space="0" w:color="000000"/>
              <w:left w:val="single" w:sz="4" w:space="0" w:color="000000"/>
              <w:bottom w:val="single" w:sz="4" w:space="0" w:color="000000"/>
              <w:right w:val="nil"/>
            </w:tcBorders>
            <w:hideMark/>
          </w:tcPr>
          <w:p w14:paraId="6BC1044F" w14:textId="77777777" w:rsidR="00667979" w:rsidRPr="00564366" w:rsidRDefault="00667979" w:rsidP="00667979">
            <w:pPr>
              <w:suppressAutoHyphens/>
              <w:snapToGrid w:val="0"/>
              <w:contextualSpacing/>
              <w:rPr>
                <w:color w:val="000000"/>
                <w:lang w:eastAsia="ar-SA"/>
              </w:rPr>
            </w:pPr>
            <w:r w:rsidRPr="00EF7DF5">
              <w:rPr>
                <w:color w:val="000000"/>
              </w:rPr>
              <w:t>Numura noteicēja abonēšanas maksa (mēnesī)</w:t>
            </w:r>
          </w:p>
        </w:tc>
        <w:tc>
          <w:tcPr>
            <w:tcW w:w="1280" w:type="dxa"/>
            <w:tcBorders>
              <w:top w:val="single" w:sz="4" w:space="0" w:color="000000"/>
              <w:left w:val="single" w:sz="4" w:space="0" w:color="000000"/>
              <w:bottom w:val="single" w:sz="4" w:space="0" w:color="000000"/>
              <w:right w:val="single" w:sz="4" w:space="0" w:color="000000"/>
            </w:tcBorders>
          </w:tcPr>
          <w:p w14:paraId="66CF3A44" w14:textId="5321E1C7" w:rsidR="00667979" w:rsidRPr="00564366" w:rsidRDefault="00CE09ED" w:rsidP="00667979">
            <w:pPr>
              <w:suppressAutoHyphens/>
              <w:snapToGrid w:val="0"/>
              <w:ind w:right="-99"/>
              <w:contextualSpacing/>
              <w:jc w:val="center"/>
              <w:rPr>
                <w:color w:val="000000"/>
              </w:rPr>
            </w:pPr>
            <w:r>
              <w:rPr>
                <w:color w:val="000000"/>
              </w:rPr>
              <w:t>3</w:t>
            </w:r>
          </w:p>
        </w:tc>
      </w:tr>
      <w:tr w:rsidR="00667979" w:rsidRPr="00564366" w14:paraId="7B3C2956" w14:textId="77777777" w:rsidTr="00CE09ED">
        <w:tc>
          <w:tcPr>
            <w:tcW w:w="1134" w:type="dxa"/>
            <w:tcBorders>
              <w:top w:val="single" w:sz="4" w:space="0" w:color="000000"/>
              <w:left w:val="single" w:sz="4" w:space="0" w:color="000000"/>
              <w:bottom w:val="single" w:sz="4" w:space="0" w:color="000000"/>
              <w:right w:val="nil"/>
            </w:tcBorders>
          </w:tcPr>
          <w:p w14:paraId="46A7D78F" w14:textId="60615737" w:rsidR="00667979" w:rsidRDefault="00CE09ED" w:rsidP="00667979">
            <w:pPr>
              <w:suppressAutoHyphens/>
              <w:snapToGrid w:val="0"/>
              <w:ind w:left="-108" w:right="-99"/>
              <w:contextualSpacing/>
              <w:jc w:val="center"/>
              <w:rPr>
                <w:color w:val="000000"/>
              </w:rPr>
            </w:pPr>
            <w:r>
              <w:rPr>
                <w:color w:val="000000"/>
              </w:rPr>
              <w:t>28</w:t>
            </w:r>
          </w:p>
        </w:tc>
        <w:tc>
          <w:tcPr>
            <w:tcW w:w="7112" w:type="dxa"/>
            <w:tcBorders>
              <w:top w:val="single" w:sz="4" w:space="0" w:color="000000"/>
              <w:left w:val="single" w:sz="4" w:space="0" w:color="000000"/>
              <w:bottom w:val="single" w:sz="4" w:space="0" w:color="000000"/>
              <w:right w:val="nil"/>
            </w:tcBorders>
          </w:tcPr>
          <w:p w14:paraId="30056B1B" w14:textId="57F34210" w:rsidR="00667979" w:rsidRPr="00EF7DF5" w:rsidRDefault="00667979" w:rsidP="00667979">
            <w:pPr>
              <w:suppressAutoHyphens/>
              <w:snapToGrid w:val="0"/>
              <w:contextualSpacing/>
              <w:rPr>
                <w:color w:val="000000"/>
              </w:rPr>
            </w:pPr>
            <w:r>
              <w:rPr>
                <w:color w:val="000000"/>
              </w:rPr>
              <w:t>Īsziņas nosūtīšana zvana saņēmējam par neatbildēto zvanu</w:t>
            </w:r>
          </w:p>
        </w:tc>
        <w:tc>
          <w:tcPr>
            <w:tcW w:w="1280" w:type="dxa"/>
            <w:tcBorders>
              <w:top w:val="single" w:sz="4" w:space="0" w:color="000000"/>
              <w:left w:val="single" w:sz="4" w:space="0" w:color="000000"/>
              <w:bottom w:val="single" w:sz="4" w:space="0" w:color="000000"/>
              <w:right w:val="single" w:sz="4" w:space="0" w:color="000000"/>
            </w:tcBorders>
          </w:tcPr>
          <w:p w14:paraId="5AEAC2B3" w14:textId="7C53F7DF" w:rsidR="00667979" w:rsidRDefault="00CE09ED" w:rsidP="00667979">
            <w:pPr>
              <w:suppressAutoHyphens/>
              <w:snapToGrid w:val="0"/>
              <w:ind w:right="-99"/>
              <w:contextualSpacing/>
              <w:jc w:val="center"/>
              <w:rPr>
                <w:color w:val="000000"/>
              </w:rPr>
            </w:pPr>
            <w:r>
              <w:rPr>
                <w:color w:val="000000"/>
              </w:rPr>
              <w:t>2</w:t>
            </w:r>
          </w:p>
        </w:tc>
      </w:tr>
      <w:tr w:rsidR="00667979" w:rsidRPr="00564366" w14:paraId="143AC327" w14:textId="77777777" w:rsidTr="00CE09ED">
        <w:tc>
          <w:tcPr>
            <w:tcW w:w="1134" w:type="dxa"/>
            <w:tcBorders>
              <w:top w:val="single" w:sz="4" w:space="0" w:color="000000"/>
              <w:left w:val="single" w:sz="4" w:space="0" w:color="000000"/>
              <w:bottom w:val="single" w:sz="4" w:space="0" w:color="000000"/>
              <w:right w:val="nil"/>
            </w:tcBorders>
          </w:tcPr>
          <w:p w14:paraId="5D2EF363" w14:textId="5AADC29A" w:rsidR="00667979" w:rsidRPr="00564366" w:rsidRDefault="00667979" w:rsidP="00667979">
            <w:pPr>
              <w:suppressAutoHyphens/>
              <w:snapToGrid w:val="0"/>
              <w:ind w:left="-108" w:right="-99"/>
              <w:contextualSpacing/>
              <w:jc w:val="center"/>
              <w:rPr>
                <w:color w:val="000000"/>
              </w:rPr>
            </w:pPr>
            <w:r>
              <w:rPr>
                <w:color w:val="000000"/>
              </w:rPr>
              <w:t>2</w:t>
            </w:r>
            <w:r w:rsidR="00CE09ED">
              <w:rPr>
                <w:color w:val="000000"/>
              </w:rPr>
              <w:t>9</w:t>
            </w:r>
          </w:p>
        </w:tc>
        <w:tc>
          <w:tcPr>
            <w:tcW w:w="7112" w:type="dxa"/>
            <w:tcBorders>
              <w:top w:val="single" w:sz="4" w:space="0" w:color="000000"/>
              <w:left w:val="single" w:sz="4" w:space="0" w:color="000000"/>
              <w:bottom w:val="single" w:sz="4" w:space="0" w:color="000000"/>
              <w:right w:val="nil"/>
            </w:tcBorders>
            <w:hideMark/>
          </w:tcPr>
          <w:p w14:paraId="6D3C06FC" w14:textId="77777777" w:rsidR="00667979" w:rsidRPr="00564366" w:rsidRDefault="00667979" w:rsidP="00667979">
            <w:pPr>
              <w:suppressAutoHyphens/>
              <w:snapToGrid w:val="0"/>
              <w:contextualSpacing/>
              <w:rPr>
                <w:color w:val="000000"/>
              </w:rPr>
            </w:pPr>
            <w:r w:rsidRPr="00EF7DF5">
              <w:rPr>
                <w:color w:val="000000"/>
              </w:rPr>
              <w:t>Līdzsavienojums un konferences zvans (mēnesī)</w:t>
            </w:r>
          </w:p>
        </w:tc>
        <w:tc>
          <w:tcPr>
            <w:tcW w:w="1280" w:type="dxa"/>
            <w:tcBorders>
              <w:top w:val="single" w:sz="4" w:space="0" w:color="000000"/>
              <w:left w:val="single" w:sz="4" w:space="0" w:color="000000"/>
              <w:bottom w:val="single" w:sz="4" w:space="0" w:color="000000"/>
              <w:right w:val="single" w:sz="4" w:space="0" w:color="000000"/>
            </w:tcBorders>
          </w:tcPr>
          <w:p w14:paraId="32E4F293" w14:textId="77777777" w:rsidR="00667979" w:rsidRPr="00564366" w:rsidRDefault="00667979" w:rsidP="00667979">
            <w:pPr>
              <w:suppressAutoHyphens/>
              <w:snapToGrid w:val="0"/>
              <w:ind w:right="-99"/>
              <w:contextualSpacing/>
              <w:jc w:val="center"/>
              <w:rPr>
                <w:color w:val="000000"/>
              </w:rPr>
            </w:pPr>
            <w:r w:rsidRPr="000E2359">
              <w:rPr>
                <w:color w:val="000000"/>
              </w:rPr>
              <w:t>2</w:t>
            </w:r>
          </w:p>
        </w:tc>
      </w:tr>
      <w:tr w:rsidR="00667979" w:rsidRPr="00564366" w14:paraId="56FF5276" w14:textId="77777777" w:rsidTr="00CE09ED">
        <w:tc>
          <w:tcPr>
            <w:tcW w:w="1134" w:type="dxa"/>
            <w:tcBorders>
              <w:top w:val="single" w:sz="4" w:space="0" w:color="000000"/>
              <w:left w:val="single" w:sz="4" w:space="0" w:color="000000"/>
              <w:bottom w:val="single" w:sz="4" w:space="0" w:color="000000"/>
              <w:right w:val="nil"/>
            </w:tcBorders>
          </w:tcPr>
          <w:p w14:paraId="2D5D692A" w14:textId="0586DCFA" w:rsidR="00667979" w:rsidRDefault="00CE09ED" w:rsidP="00667979">
            <w:pPr>
              <w:suppressAutoHyphens/>
              <w:snapToGrid w:val="0"/>
              <w:ind w:left="-108" w:right="-99"/>
              <w:contextualSpacing/>
              <w:jc w:val="center"/>
              <w:rPr>
                <w:color w:val="000000"/>
              </w:rPr>
            </w:pPr>
            <w:r>
              <w:rPr>
                <w:color w:val="000000"/>
              </w:rPr>
              <w:t>30</w:t>
            </w:r>
          </w:p>
        </w:tc>
        <w:tc>
          <w:tcPr>
            <w:tcW w:w="7112" w:type="dxa"/>
            <w:tcBorders>
              <w:top w:val="single" w:sz="4" w:space="0" w:color="000000"/>
              <w:left w:val="single" w:sz="4" w:space="0" w:color="000000"/>
              <w:bottom w:val="single" w:sz="4" w:space="0" w:color="000000"/>
              <w:right w:val="nil"/>
            </w:tcBorders>
            <w:hideMark/>
          </w:tcPr>
          <w:p w14:paraId="73983A5C" w14:textId="77777777" w:rsidR="00667979" w:rsidRPr="00564366" w:rsidRDefault="00667979" w:rsidP="00667979">
            <w:pPr>
              <w:suppressAutoHyphens/>
              <w:snapToGrid w:val="0"/>
              <w:contextualSpacing/>
              <w:rPr>
                <w:color w:val="000000"/>
              </w:rPr>
            </w:pPr>
            <w:r>
              <w:rPr>
                <w:color w:val="000000"/>
              </w:rPr>
              <w:t>Autoatbildētājs (mēnesī)</w:t>
            </w:r>
          </w:p>
        </w:tc>
        <w:tc>
          <w:tcPr>
            <w:tcW w:w="1280" w:type="dxa"/>
            <w:tcBorders>
              <w:top w:val="single" w:sz="4" w:space="0" w:color="000000"/>
              <w:left w:val="single" w:sz="4" w:space="0" w:color="000000"/>
              <w:bottom w:val="single" w:sz="4" w:space="0" w:color="000000"/>
              <w:right w:val="single" w:sz="4" w:space="0" w:color="000000"/>
            </w:tcBorders>
          </w:tcPr>
          <w:p w14:paraId="3203CDEA" w14:textId="77777777" w:rsidR="00667979" w:rsidRDefault="00667979" w:rsidP="00667979">
            <w:pPr>
              <w:suppressAutoHyphens/>
              <w:snapToGrid w:val="0"/>
              <w:ind w:right="-99"/>
              <w:contextualSpacing/>
              <w:jc w:val="center"/>
              <w:rPr>
                <w:color w:val="000000"/>
              </w:rPr>
            </w:pPr>
            <w:r>
              <w:rPr>
                <w:color w:val="000000"/>
              </w:rPr>
              <w:t>2</w:t>
            </w:r>
          </w:p>
        </w:tc>
      </w:tr>
      <w:tr w:rsidR="00667979" w:rsidRPr="00564366" w14:paraId="25DDF441" w14:textId="77777777" w:rsidTr="00CE09ED">
        <w:tc>
          <w:tcPr>
            <w:tcW w:w="1134" w:type="dxa"/>
            <w:tcBorders>
              <w:top w:val="single" w:sz="4" w:space="0" w:color="000000"/>
              <w:left w:val="single" w:sz="4" w:space="0" w:color="000000"/>
              <w:bottom w:val="single" w:sz="4" w:space="0" w:color="000000"/>
              <w:right w:val="nil"/>
            </w:tcBorders>
          </w:tcPr>
          <w:p w14:paraId="1C0B6B83" w14:textId="0DD633D1" w:rsidR="00667979" w:rsidRDefault="00CE09ED" w:rsidP="00667979">
            <w:pPr>
              <w:suppressAutoHyphens/>
              <w:snapToGrid w:val="0"/>
              <w:ind w:left="-108" w:right="-99"/>
              <w:contextualSpacing/>
              <w:jc w:val="center"/>
              <w:rPr>
                <w:color w:val="000000"/>
              </w:rPr>
            </w:pPr>
            <w:r>
              <w:rPr>
                <w:color w:val="000000"/>
              </w:rPr>
              <w:t>31</w:t>
            </w:r>
          </w:p>
        </w:tc>
        <w:tc>
          <w:tcPr>
            <w:tcW w:w="7112" w:type="dxa"/>
            <w:tcBorders>
              <w:top w:val="single" w:sz="4" w:space="0" w:color="000000"/>
              <w:left w:val="single" w:sz="4" w:space="0" w:color="000000"/>
              <w:bottom w:val="single" w:sz="4" w:space="0" w:color="000000"/>
              <w:right w:val="nil"/>
            </w:tcBorders>
            <w:hideMark/>
          </w:tcPr>
          <w:p w14:paraId="7D28309E" w14:textId="4253D5F7" w:rsidR="00667979" w:rsidRPr="000F4817" w:rsidRDefault="00667979" w:rsidP="00667979">
            <w:pPr>
              <w:suppressAutoHyphens/>
              <w:snapToGrid w:val="0"/>
              <w:contextualSpacing/>
              <w:rPr>
                <w:color w:val="000000"/>
              </w:rPr>
            </w:pPr>
            <w:r>
              <w:rPr>
                <w:color w:val="000000"/>
              </w:rPr>
              <w:t xml:space="preserve">Maksa par </w:t>
            </w:r>
            <w:r w:rsidRPr="00CE09ED">
              <w:rPr>
                <w:color w:val="000000"/>
              </w:rPr>
              <w:t>papildpakalpojumu</w:t>
            </w:r>
            <w:r w:rsidRPr="000E2359">
              <w:rPr>
                <w:color w:val="000000"/>
              </w:rPr>
              <w:t xml:space="preserve"> maiņu (</w:t>
            </w:r>
            <w:r>
              <w:rPr>
                <w:color w:val="000000"/>
              </w:rPr>
              <w:t>pieslēgšana, atslēgšana)</w:t>
            </w:r>
          </w:p>
        </w:tc>
        <w:tc>
          <w:tcPr>
            <w:tcW w:w="1280" w:type="dxa"/>
            <w:tcBorders>
              <w:top w:val="single" w:sz="4" w:space="0" w:color="000000"/>
              <w:left w:val="single" w:sz="4" w:space="0" w:color="000000"/>
              <w:bottom w:val="single" w:sz="4" w:space="0" w:color="000000"/>
              <w:right w:val="single" w:sz="4" w:space="0" w:color="000000"/>
            </w:tcBorders>
          </w:tcPr>
          <w:p w14:paraId="09DE07CD" w14:textId="77777777" w:rsidR="00667979" w:rsidRDefault="00667979" w:rsidP="00667979">
            <w:pPr>
              <w:suppressAutoHyphens/>
              <w:snapToGrid w:val="0"/>
              <w:ind w:right="-99"/>
              <w:contextualSpacing/>
              <w:jc w:val="center"/>
              <w:rPr>
                <w:color w:val="000000"/>
              </w:rPr>
            </w:pPr>
            <w:r w:rsidRPr="000E2359">
              <w:rPr>
                <w:color w:val="000000"/>
              </w:rPr>
              <w:t>2</w:t>
            </w:r>
          </w:p>
        </w:tc>
      </w:tr>
      <w:tr w:rsidR="00667979" w:rsidRPr="00564366" w14:paraId="0A2866CE" w14:textId="77777777" w:rsidTr="00CE09ED">
        <w:tc>
          <w:tcPr>
            <w:tcW w:w="1134" w:type="dxa"/>
            <w:tcBorders>
              <w:top w:val="single" w:sz="4" w:space="0" w:color="000000"/>
              <w:left w:val="single" w:sz="4" w:space="0" w:color="000000"/>
              <w:bottom w:val="single" w:sz="4" w:space="0" w:color="000000"/>
              <w:right w:val="nil"/>
            </w:tcBorders>
          </w:tcPr>
          <w:p w14:paraId="4EF01E9B" w14:textId="4E0FA452" w:rsidR="00667979" w:rsidRDefault="00CE09ED" w:rsidP="00667979">
            <w:pPr>
              <w:suppressAutoHyphens/>
              <w:snapToGrid w:val="0"/>
              <w:ind w:left="-108" w:right="-99"/>
              <w:contextualSpacing/>
              <w:jc w:val="center"/>
              <w:rPr>
                <w:color w:val="000000"/>
              </w:rPr>
            </w:pPr>
            <w:r>
              <w:rPr>
                <w:color w:val="000000"/>
              </w:rPr>
              <w:t>32</w:t>
            </w:r>
          </w:p>
        </w:tc>
        <w:tc>
          <w:tcPr>
            <w:tcW w:w="7112" w:type="dxa"/>
            <w:tcBorders>
              <w:top w:val="single" w:sz="4" w:space="0" w:color="000000"/>
              <w:left w:val="single" w:sz="4" w:space="0" w:color="000000"/>
              <w:bottom w:val="single" w:sz="4" w:space="0" w:color="000000"/>
              <w:right w:val="nil"/>
            </w:tcBorders>
            <w:hideMark/>
          </w:tcPr>
          <w:p w14:paraId="6CD2F49A" w14:textId="77777777" w:rsidR="00667979" w:rsidRDefault="00667979" w:rsidP="00667979">
            <w:pPr>
              <w:suppressAutoHyphens/>
              <w:snapToGrid w:val="0"/>
              <w:contextualSpacing/>
              <w:rPr>
                <w:color w:val="000000"/>
              </w:rPr>
            </w:pPr>
            <w:r w:rsidRPr="000E2359">
              <w:rPr>
                <w:color w:val="000000"/>
              </w:rPr>
              <w:t xml:space="preserve">Veikto zvanu un citu mobilo pakalpojumu detalizēts izraksts (izvērsts izsaukto numuru saraksts, sarunu ilgums utt.)  </w:t>
            </w:r>
          </w:p>
        </w:tc>
        <w:tc>
          <w:tcPr>
            <w:tcW w:w="1280" w:type="dxa"/>
            <w:tcBorders>
              <w:top w:val="single" w:sz="4" w:space="0" w:color="000000"/>
              <w:left w:val="single" w:sz="4" w:space="0" w:color="000000"/>
              <w:bottom w:val="single" w:sz="4" w:space="0" w:color="000000"/>
              <w:right w:val="single" w:sz="4" w:space="0" w:color="000000"/>
            </w:tcBorders>
          </w:tcPr>
          <w:p w14:paraId="73FE9F0B" w14:textId="77777777" w:rsidR="00667979" w:rsidRDefault="00667979" w:rsidP="00667979">
            <w:pPr>
              <w:suppressAutoHyphens/>
              <w:snapToGrid w:val="0"/>
              <w:ind w:right="-99"/>
              <w:contextualSpacing/>
              <w:jc w:val="center"/>
              <w:rPr>
                <w:color w:val="000000"/>
              </w:rPr>
            </w:pPr>
            <w:r w:rsidRPr="000E2359">
              <w:rPr>
                <w:color w:val="000000"/>
              </w:rPr>
              <w:t>2</w:t>
            </w:r>
          </w:p>
        </w:tc>
      </w:tr>
      <w:tr w:rsidR="00667979" w:rsidRPr="00564366" w14:paraId="64B71ABA" w14:textId="77777777" w:rsidTr="00CE09ED">
        <w:tc>
          <w:tcPr>
            <w:tcW w:w="1134" w:type="dxa"/>
            <w:tcBorders>
              <w:top w:val="single" w:sz="4" w:space="0" w:color="000000"/>
              <w:left w:val="single" w:sz="4" w:space="0" w:color="000000"/>
              <w:bottom w:val="single" w:sz="4" w:space="0" w:color="000000"/>
              <w:right w:val="nil"/>
            </w:tcBorders>
          </w:tcPr>
          <w:p w14:paraId="4AFC9F6A" w14:textId="40955757" w:rsidR="00667979" w:rsidRDefault="00CE09ED" w:rsidP="00667979">
            <w:pPr>
              <w:suppressAutoHyphens/>
              <w:snapToGrid w:val="0"/>
              <w:ind w:left="-108" w:right="-99"/>
              <w:contextualSpacing/>
              <w:jc w:val="center"/>
              <w:rPr>
                <w:color w:val="000000"/>
              </w:rPr>
            </w:pPr>
            <w:r>
              <w:rPr>
                <w:color w:val="000000"/>
              </w:rPr>
              <w:t>33</w:t>
            </w:r>
          </w:p>
        </w:tc>
        <w:tc>
          <w:tcPr>
            <w:tcW w:w="7112" w:type="dxa"/>
            <w:tcBorders>
              <w:top w:val="single" w:sz="4" w:space="0" w:color="000000"/>
              <w:left w:val="single" w:sz="4" w:space="0" w:color="000000"/>
              <w:bottom w:val="single" w:sz="4" w:space="0" w:color="000000"/>
              <w:right w:val="nil"/>
            </w:tcBorders>
          </w:tcPr>
          <w:p w14:paraId="587C7049" w14:textId="77777777" w:rsidR="00667979" w:rsidRDefault="00667979" w:rsidP="00667979">
            <w:pPr>
              <w:suppressAutoHyphens/>
              <w:snapToGrid w:val="0"/>
              <w:contextualSpacing/>
              <w:rPr>
                <w:color w:val="000000"/>
              </w:rPr>
            </w:pPr>
            <w:r>
              <w:t>SIM kartes maiņa</w:t>
            </w:r>
          </w:p>
        </w:tc>
        <w:tc>
          <w:tcPr>
            <w:tcW w:w="1280" w:type="dxa"/>
            <w:tcBorders>
              <w:top w:val="single" w:sz="4" w:space="0" w:color="000000"/>
              <w:left w:val="single" w:sz="4" w:space="0" w:color="000000"/>
              <w:bottom w:val="single" w:sz="4" w:space="0" w:color="000000"/>
              <w:right w:val="single" w:sz="4" w:space="0" w:color="000000"/>
            </w:tcBorders>
            <w:vAlign w:val="bottom"/>
          </w:tcPr>
          <w:p w14:paraId="38EC8500" w14:textId="77777777" w:rsidR="00667979" w:rsidRDefault="00667979" w:rsidP="00667979">
            <w:pPr>
              <w:suppressAutoHyphens/>
              <w:snapToGrid w:val="0"/>
              <w:ind w:right="-99"/>
              <w:contextualSpacing/>
              <w:jc w:val="center"/>
              <w:rPr>
                <w:color w:val="000000"/>
              </w:rPr>
            </w:pPr>
            <w:r>
              <w:rPr>
                <w:color w:val="000000"/>
              </w:rPr>
              <w:t>3</w:t>
            </w:r>
          </w:p>
        </w:tc>
      </w:tr>
      <w:tr w:rsidR="00667979" w:rsidRPr="00564366" w14:paraId="0556AE35" w14:textId="77777777" w:rsidTr="00CE09ED">
        <w:trPr>
          <w:trHeight w:val="567"/>
        </w:trPr>
        <w:tc>
          <w:tcPr>
            <w:tcW w:w="8246"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894795" w14:textId="77777777" w:rsidR="00667979" w:rsidRPr="00BB5F68" w:rsidRDefault="00667979" w:rsidP="00667979">
            <w:pPr>
              <w:ind w:left="-74" w:right="-108"/>
              <w:contextualSpacing/>
              <w:jc w:val="center"/>
              <w:rPr>
                <w:rFonts w:ascii="Times New Roman Bold" w:hAnsi="Times New Roman Bold"/>
                <w:b/>
              </w:rPr>
            </w:pPr>
            <w:r w:rsidRPr="00BB5F68">
              <w:rPr>
                <w:rFonts w:ascii="Times New Roman Bold" w:hAnsi="Times New Roman Bold"/>
                <w:b/>
              </w:rPr>
              <w:t>Kopā maksimālais punktu skaits (P1)</w:t>
            </w:r>
          </w:p>
        </w:tc>
        <w:tc>
          <w:tcPr>
            <w:tcW w:w="1280" w:type="dxa"/>
            <w:tcBorders>
              <w:top w:val="single" w:sz="4" w:space="0" w:color="auto"/>
              <w:left w:val="single" w:sz="4" w:space="0" w:color="auto"/>
              <w:bottom w:val="single" w:sz="4" w:space="0" w:color="auto"/>
              <w:right w:val="single" w:sz="4" w:space="0" w:color="auto"/>
            </w:tcBorders>
            <w:shd w:val="clear" w:color="auto" w:fill="FFFFFF"/>
            <w:vAlign w:val="center"/>
          </w:tcPr>
          <w:p w14:paraId="308BFC31" w14:textId="77777777" w:rsidR="00667979" w:rsidRPr="00BB5F68" w:rsidRDefault="00667979" w:rsidP="00667979">
            <w:pPr>
              <w:ind w:left="-74" w:right="-108"/>
              <w:contextualSpacing/>
              <w:jc w:val="center"/>
              <w:rPr>
                <w:rFonts w:ascii="Times New Roman Bold" w:hAnsi="Times New Roman Bold"/>
                <w:b/>
              </w:rPr>
            </w:pPr>
            <w:r>
              <w:rPr>
                <w:rFonts w:ascii="Times New Roman Bold" w:hAnsi="Times New Roman Bold"/>
                <w:b/>
              </w:rPr>
              <w:t>130</w:t>
            </w:r>
          </w:p>
        </w:tc>
      </w:tr>
    </w:tbl>
    <w:p w14:paraId="6965E8E4" w14:textId="08F11F2A" w:rsidR="00E356A1" w:rsidRDefault="00E356A1" w:rsidP="005E44B3">
      <w:pPr>
        <w:pStyle w:val="BodyText"/>
        <w:ind w:left="426" w:right="221"/>
        <w:contextualSpacing/>
        <w:rPr>
          <w:rFonts w:ascii="Times New Roman" w:hAnsi="Times New Roman"/>
        </w:rPr>
      </w:pPr>
      <w:r w:rsidRPr="00EF7DF5">
        <w:rPr>
          <w:rFonts w:ascii="Times New Roman" w:hAnsi="Times New Roman"/>
        </w:rPr>
        <w:t>*Pakalpojums</w:t>
      </w:r>
      <w:r w:rsidRPr="00EF7DF5">
        <w:rPr>
          <w:rFonts w:ascii="Times New Roman" w:hAnsi="Times New Roman"/>
          <w:spacing w:val="35"/>
        </w:rPr>
        <w:t xml:space="preserve"> </w:t>
      </w:r>
      <w:r w:rsidRPr="00EF7DF5">
        <w:rPr>
          <w:rFonts w:ascii="Times New Roman" w:hAnsi="Times New Roman"/>
        </w:rPr>
        <w:t>jānodrošina</w:t>
      </w:r>
      <w:r w:rsidRPr="00EF7DF5">
        <w:rPr>
          <w:rFonts w:ascii="Times New Roman" w:hAnsi="Times New Roman"/>
          <w:spacing w:val="43"/>
        </w:rPr>
        <w:t xml:space="preserve"> </w:t>
      </w:r>
      <w:r w:rsidRPr="00EF7DF5">
        <w:rPr>
          <w:rFonts w:ascii="Times New Roman" w:hAnsi="Times New Roman"/>
          <w:spacing w:val="-1"/>
        </w:rPr>
        <w:t>saskaņā</w:t>
      </w:r>
      <w:r w:rsidRPr="00EF7DF5">
        <w:rPr>
          <w:rFonts w:ascii="Times New Roman" w:hAnsi="Times New Roman"/>
          <w:spacing w:val="41"/>
        </w:rPr>
        <w:t xml:space="preserve"> </w:t>
      </w:r>
      <w:r w:rsidRPr="00EF7DF5">
        <w:rPr>
          <w:rFonts w:ascii="Times New Roman" w:hAnsi="Times New Roman"/>
        </w:rPr>
        <w:t>ar</w:t>
      </w:r>
      <w:r w:rsidRPr="00EF7DF5">
        <w:rPr>
          <w:rFonts w:ascii="Times New Roman" w:hAnsi="Times New Roman"/>
          <w:spacing w:val="40"/>
        </w:rPr>
        <w:t xml:space="preserve"> </w:t>
      </w:r>
      <w:r w:rsidRPr="00EF7DF5">
        <w:rPr>
          <w:rFonts w:ascii="Times New Roman" w:hAnsi="Times New Roman"/>
          <w:spacing w:val="-1"/>
        </w:rPr>
        <w:t>2012.</w:t>
      </w:r>
      <w:r w:rsidRPr="00EF7DF5">
        <w:rPr>
          <w:rFonts w:ascii="Times New Roman" w:hAnsi="Times New Roman"/>
          <w:spacing w:val="14"/>
        </w:rPr>
        <w:t xml:space="preserve"> </w:t>
      </w:r>
      <w:r w:rsidRPr="00EF7DF5">
        <w:rPr>
          <w:rFonts w:ascii="Times New Roman" w:hAnsi="Times New Roman"/>
          <w:spacing w:val="-1"/>
        </w:rPr>
        <w:t>gada</w:t>
      </w:r>
      <w:r w:rsidRPr="00EF7DF5">
        <w:rPr>
          <w:rFonts w:ascii="Times New Roman" w:hAnsi="Times New Roman"/>
          <w:spacing w:val="42"/>
        </w:rPr>
        <w:t xml:space="preserve"> </w:t>
      </w:r>
      <w:r w:rsidRPr="00EF7DF5">
        <w:rPr>
          <w:rFonts w:ascii="Times New Roman" w:hAnsi="Times New Roman"/>
          <w:spacing w:val="-1"/>
        </w:rPr>
        <w:t>14.</w:t>
      </w:r>
      <w:r w:rsidRPr="00EF7DF5">
        <w:rPr>
          <w:rFonts w:ascii="Times New Roman" w:hAnsi="Times New Roman"/>
          <w:spacing w:val="14"/>
        </w:rPr>
        <w:t xml:space="preserve"> </w:t>
      </w:r>
      <w:r w:rsidRPr="00EF7DF5">
        <w:rPr>
          <w:rFonts w:ascii="Times New Roman" w:hAnsi="Times New Roman"/>
          <w:spacing w:val="-1"/>
        </w:rPr>
        <w:t>decembra</w:t>
      </w:r>
      <w:r w:rsidRPr="00EF7DF5">
        <w:rPr>
          <w:rFonts w:ascii="Times New Roman" w:hAnsi="Times New Roman"/>
          <w:spacing w:val="45"/>
        </w:rPr>
        <w:t xml:space="preserve"> </w:t>
      </w:r>
      <w:r w:rsidRPr="00EF7DF5">
        <w:rPr>
          <w:rFonts w:ascii="Times New Roman" w:hAnsi="Times New Roman"/>
          <w:spacing w:val="-1"/>
        </w:rPr>
        <w:t>komisijas</w:t>
      </w:r>
      <w:r w:rsidRPr="00EF7DF5">
        <w:rPr>
          <w:rFonts w:ascii="Times New Roman" w:hAnsi="Times New Roman"/>
          <w:spacing w:val="41"/>
        </w:rPr>
        <w:t xml:space="preserve"> </w:t>
      </w:r>
      <w:r w:rsidRPr="00EF7DF5">
        <w:rPr>
          <w:rFonts w:ascii="Times New Roman" w:hAnsi="Times New Roman"/>
          <w:spacing w:val="-1"/>
        </w:rPr>
        <w:t>īstenošanas</w:t>
      </w:r>
      <w:r w:rsidRPr="00EF7DF5">
        <w:rPr>
          <w:rFonts w:ascii="Times New Roman" w:hAnsi="Times New Roman"/>
          <w:spacing w:val="42"/>
        </w:rPr>
        <w:t xml:space="preserve"> </w:t>
      </w:r>
      <w:r w:rsidRPr="00EF7DF5">
        <w:rPr>
          <w:rFonts w:ascii="Times New Roman" w:hAnsi="Times New Roman"/>
        </w:rPr>
        <w:t>regulu</w:t>
      </w:r>
      <w:r w:rsidRPr="00EF7DF5">
        <w:rPr>
          <w:rFonts w:ascii="Times New Roman" w:hAnsi="Times New Roman"/>
          <w:spacing w:val="65"/>
          <w:w w:val="102"/>
        </w:rPr>
        <w:t xml:space="preserve"> </w:t>
      </w:r>
      <w:r w:rsidRPr="00EF7DF5">
        <w:rPr>
          <w:rFonts w:ascii="Times New Roman" w:hAnsi="Times New Roman"/>
        </w:rPr>
        <w:t>Nr.1203/2012</w:t>
      </w:r>
      <w:r w:rsidRPr="00EF7DF5">
        <w:rPr>
          <w:rFonts w:ascii="Times New Roman" w:hAnsi="Times New Roman"/>
          <w:spacing w:val="16"/>
        </w:rPr>
        <w:t xml:space="preserve"> </w:t>
      </w:r>
      <w:r w:rsidRPr="00EF7DF5">
        <w:rPr>
          <w:rFonts w:ascii="Times New Roman" w:hAnsi="Times New Roman"/>
        </w:rPr>
        <w:t>un</w:t>
      </w:r>
      <w:r w:rsidRPr="00EF7DF5">
        <w:rPr>
          <w:rFonts w:ascii="Times New Roman" w:hAnsi="Times New Roman"/>
          <w:spacing w:val="19"/>
        </w:rPr>
        <w:t xml:space="preserve"> </w:t>
      </w:r>
      <w:r w:rsidRPr="00EF7DF5">
        <w:rPr>
          <w:rFonts w:ascii="Times New Roman" w:hAnsi="Times New Roman"/>
          <w:spacing w:val="-1"/>
        </w:rPr>
        <w:t>2016.</w:t>
      </w:r>
      <w:r w:rsidRPr="00EF7DF5">
        <w:rPr>
          <w:rFonts w:ascii="Times New Roman" w:hAnsi="Times New Roman"/>
          <w:spacing w:val="18"/>
        </w:rPr>
        <w:t xml:space="preserve"> </w:t>
      </w:r>
      <w:r w:rsidRPr="00EF7DF5">
        <w:rPr>
          <w:rFonts w:ascii="Times New Roman" w:hAnsi="Times New Roman"/>
          <w:spacing w:val="-1"/>
        </w:rPr>
        <w:t>gada</w:t>
      </w:r>
      <w:r w:rsidRPr="00EF7DF5">
        <w:rPr>
          <w:rFonts w:ascii="Times New Roman" w:hAnsi="Times New Roman"/>
          <w:spacing w:val="18"/>
        </w:rPr>
        <w:t xml:space="preserve"> </w:t>
      </w:r>
      <w:r w:rsidRPr="00EF7DF5">
        <w:rPr>
          <w:rFonts w:ascii="Times New Roman" w:hAnsi="Times New Roman"/>
          <w:spacing w:val="-1"/>
        </w:rPr>
        <w:t>15.</w:t>
      </w:r>
      <w:r w:rsidRPr="00EF7DF5">
        <w:rPr>
          <w:rFonts w:ascii="Times New Roman" w:hAnsi="Times New Roman"/>
          <w:spacing w:val="19"/>
        </w:rPr>
        <w:t xml:space="preserve"> </w:t>
      </w:r>
      <w:r w:rsidRPr="00EF7DF5">
        <w:rPr>
          <w:rFonts w:ascii="Times New Roman" w:hAnsi="Times New Roman"/>
        </w:rPr>
        <w:t>decembra</w:t>
      </w:r>
      <w:r w:rsidRPr="00EF7DF5">
        <w:rPr>
          <w:rFonts w:ascii="Times New Roman" w:hAnsi="Times New Roman"/>
          <w:spacing w:val="15"/>
        </w:rPr>
        <w:t xml:space="preserve"> </w:t>
      </w:r>
      <w:r w:rsidRPr="00EF7DF5">
        <w:rPr>
          <w:rFonts w:ascii="Times New Roman" w:hAnsi="Times New Roman"/>
        </w:rPr>
        <w:t>komisijas</w:t>
      </w:r>
      <w:r w:rsidRPr="00EF7DF5">
        <w:rPr>
          <w:rFonts w:ascii="Times New Roman" w:hAnsi="Times New Roman"/>
          <w:spacing w:val="16"/>
        </w:rPr>
        <w:t xml:space="preserve"> </w:t>
      </w:r>
      <w:r w:rsidRPr="00EF7DF5">
        <w:rPr>
          <w:rFonts w:ascii="Times New Roman" w:hAnsi="Times New Roman"/>
        </w:rPr>
        <w:t>īstenošanas</w:t>
      </w:r>
      <w:r w:rsidRPr="00EF7DF5">
        <w:rPr>
          <w:rFonts w:ascii="Times New Roman" w:hAnsi="Times New Roman"/>
          <w:spacing w:val="16"/>
        </w:rPr>
        <w:t xml:space="preserve"> </w:t>
      </w:r>
      <w:r w:rsidRPr="00EF7DF5">
        <w:rPr>
          <w:rFonts w:ascii="Times New Roman" w:hAnsi="Times New Roman"/>
          <w:spacing w:val="-1"/>
        </w:rPr>
        <w:t>regulu</w:t>
      </w:r>
      <w:r w:rsidRPr="00EF7DF5">
        <w:rPr>
          <w:rFonts w:ascii="Times New Roman" w:hAnsi="Times New Roman"/>
          <w:spacing w:val="16"/>
        </w:rPr>
        <w:t xml:space="preserve"> </w:t>
      </w:r>
      <w:r w:rsidRPr="00EF7DF5">
        <w:rPr>
          <w:rFonts w:ascii="Times New Roman" w:hAnsi="Times New Roman"/>
        </w:rPr>
        <w:t>Nr.2016/2286.</w:t>
      </w:r>
    </w:p>
    <w:p w14:paraId="2545445C" w14:textId="77777777" w:rsidR="00344AEA" w:rsidRDefault="00344AEA" w:rsidP="005E44B3">
      <w:pPr>
        <w:pStyle w:val="BodyText"/>
        <w:ind w:left="426" w:right="221"/>
        <w:contextualSpacing/>
        <w:rPr>
          <w:rFonts w:ascii="Times New Roman" w:hAnsi="Times New Roman"/>
        </w:rPr>
      </w:pPr>
    </w:p>
    <w:p w14:paraId="2617718D" w14:textId="77777777" w:rsidR="00344AEA" w:rsidRPr="000E2359" w:rsidRDefault="00344AEA" w:rsidP="00C60530">
      <w:pPr>
        <w:pStyle w:val="Heading1"/>
        <w:rPr>
          <w:rFonts w:eastAsia="TimesNewRoman"/>
        </w:rPr>
      </w:pPr>
      <w:r w:rsidRPr="000E2359">
        <w:rPr>
          <w:rFonts w:eastAsia="TimesNewRoman"/>
        </w:rPr>
        <w:t>Mobilo sakaru kvalitātes un pakalpojumu pieejamības rādītāju vērtēšanas kritēriji (P2):</w:t>
      </w:r>
    </w:p>
    <w:p w14:paraId="6C6BF148" w14:textId="77777777" w:rsidR="00344AEA" w:rsidRPr="00564366" w:rsidRDefault="00344AEA" w:rsidP="005E44B3">
      <w:pPr>
        <w:snapToGrid w:val="0"/>
        <w:ind w:right="317"/>
        <w:contextualSpacing/>
        <w:jc w:val="right"/>
        <w:rPr>
          <w:rFonts w:eastAsia="TimesNewRoman"/>
          <w:b/>
        </w:rPr>
      </w:pPr>
      <w:r w:rsidRPr="000E2359">
        <w:rPr>
          <w:rFonts w:eastAsia="TimesNewRoman"/>
          <w:b/>
        </w:rPr>
        <w:t>Tabula Nr.2</w:t>
      </w:r>
    </w:p>
    <w:tbl>
      <w:tblPr>
        <w:tblpPr w:leftFromText="180" w:rightFromText="180" w:vertAnchor="text" w:horzAnchor="margin" w:tblpX="421" w:tblpY="161"/>
        <w:tblOverlap w:val="never"/>
        <w:tblW w:w="9777" w:type="dxa"/>
        <w:tblLayout w:type="fixed"/>
        <w:tblLook w:val="04A0" w:firstRow="1" w:lastRow="0" w:firstColumn="1" w:lastColumn="0" w:noHBand="0" w:noVBand="1"/>
      </w:tblPr>
      <w:tblGrid>
        <w:gridCol w:w="596"/>
        <w:gridCol w:w="2355"/>
        <w:gridCol w:w="1794"/>
        <w:gridCol w:w="1716"/>
        <w:gridCol w:w="1756"/>
        <w:gridCol w:w="1560"/>
      </w:tblGrid>
      <w:tr w:rsidR="00344AEA" w:rsidRPr="00564366" w14:paraId="6428939D" w14:textId="77777777" w:rsidTr="00344AEA">
        <w:trPr>
          <w:trHeight w:val="567"/>
        </w:trPr>
        <w:tc>
          <w:tcPr>
            <w:tcW w:w="9777" w:type="dxa"/>
            <w:gridSpan w:val="6"/>
            <w:tcBorders>
              <w:top w:val="single" w:sz="4" w:space="0" w:color="000000"/>
              <w:left w:val="single" w:sz="4" w:space="0" w:color="000000"/>
              <w:bottom w:val="single" w:sz="4" w:space="0" w:color="auto"/>
              <w:right w:val="single" w:sz="4" w:space="0" w:color="000000"/>
            </w:tcBorders>
            <w:shd w:val="clear" w:color="auto" w:fill="D9D9D9"/>
            <w:vAlign w:val="center"/>
          </w:tcPr>
          <w:p w14:paraId="0B234C08" w14:textId="35664AC1" w:rsidR="00344AEA" w:rsidRPr="00F339BF" w:rsidRDefault="00344AEA" w:rsidP="005E44B3">
            <w:pPr>
              <w:ind w:left="-74" w:right="-108"/>
              <w:contextualSpacing/>
              <w:jc w:val="center"/>
              <w:rPr>
                <w:rFonts w:ascii="Times New Roman Bold" w:hAnsi="Times New Roman Bold"/>
                <w:b/>
                <w:highlight w:val="yellow"/>
              </w:rPr>
            </w:pPr>
            <w:r w:rsidRPr="00126041">
              <w:rPr>
                <w:rFonts w:ascii="Times New Roman Bold" w:hAnsi="Times New Roman Bold"/>
                <w:b/>
              </w:rPr>
              <w:t>Mobilo saka</w:t>
            </w:r>
            <w:r w:rsidR="00126041" w:rsidRPr="00126041">
              <w:rPr>
                <w:rFonts w:ascii="Times New Roman Bold" w:hAnsi="Times New Roman Bold"/>
                <w:b/>
              </w:rPr>
              <w:t>ru tīkla nodrošinājuma rādītāji</w:t>
            </w:r>
          </w:p>
        </w:tc>
      </w:tr>
      <w:tr w:rsidR="00344AEA" w:rsidRPr="00564366" w14:paraId="4748E736"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951" w:type="dxa"/>
            <w:gridSpan w:val="2"/>
            <w:shd w:val="clear" w:color="auto" w:fill="D9D9D9"/>
            <w:vAlign w:val="center"/>
          </w:tcPr>
          <w:p w14:paraId="03B3DD88" w14:textId="77777777" w:rsidR="00344AEA" w:rsidRPr="00BB5F68" w:rsidRDefault="00344AEA" w:rsidP="005E44B3">
            <w:pPr>
              <w:ind w:left="-74" w:right="-108"/>
              <w:contextualSpacing/>
              <w:jc w:val="center"/>
              <w:rPr>
                <w:rFonts w:ascii="Times New Roman Bold" w:hAnsi="Times New Roman Bold"/>
              </w:rPr>
            </w:pPr>
            <w:r w:rsidRPr="00BB5F68">
              <w:rPr>
                <w:rFonts w:ascii="Times New Roman Bold" w:hAnsi="Times New Roman Bold"/>
              </w:rPr>
              <w:t>Vērtēšanas kritērijs</w:t>
            </w:r>
          </w:p>
        </w:tc>
        <w:tc>
          <w:tcPr>
            <w:tcW w:w="1794" w:type="dxa"/>
            <w:shd w:val="clear" w:color="auto" w:fill="D9D9D9"/>
            <w:vAlign w:val="center"/>
          </w:tcPr>
          <w:p w14:paraId="264668AC" w14:textId="77777777" w:rsidR="00344AEA" w:rsidRPr="00BB5F68" w:rsidRDefault="00344AEA" w:rsidP="005E44B3">
            <w:pPr>
              <w:ind w:left="-74" w:right="-108"/>
              <w:contextualSpacing/>
              <w:jc w:val="center"/>
              <w:rPr>
                <w:rFonts w:ascii="Times New Roman Bold" w:hAnsi="Times New Roman Bold"/>
              </w:rPr>
            </w:pPr>
            <w:r w:rsidRPr="00BB5F68">
              <w:rPr>
                <w:rFonts w:ascii="Times New Roman Bold" w:hAnsi="Times New Roman Bold"/>
              </w:rPr>
              <w:t>Radiopiekļuves tehnoloģija</w:t>
            </w:r>
          </w:p>
        </w:tc>
        <w:tc>
          <w:tcPr>
            <w:tcW w:w="1716" w:type="dxa"/>
            <w:shd w:val="clear" w:color="auto" w:fill="D9D9D9"/>
            <w:vAlign w:val="center"/>
          </w:tcPr>
          <w:p w14:paraId="762A6626" w14:textId="77777777" w:rsidR="00344AEA" w:rsidRPr="00BB5F68" w:rsidRDefault="00344AEA" w:rsidP="005E44B3">
            <w:pPr>
              <w:ind w:left="-74" w:right="-108"/>
              <w:contextualSpacing/>
              <w:jc w:val="center"/>
              <w:rPr>
                <w:rFonts w:ascii="Times New Roman Bold" w:hAnsi="Times New Roman Bold"/>
              </w:rPr>
            </w:pPr>
            <w:r w:rsidRPr="00BB5F68">
              <w:rPr>
                <w:rFonts w:ascii="Times New Roman Bold" w:hAnsi="Times New Roman Bold"/>
              </w:rPr>
              <w:t>Radiofrekvenču diapazons</w:t>
            </w:r>
          </w:p>
        </w:tc>
        <w:tc>
          <w:tcPr>
            <w:tcW w:w="1756" w:type="dxa"/>
            <w:shd w:val="clear" w:color="auto" w:fill="D9D9D9"/>
            <w:vAlign w:val="center"/>
          </w:tcPr>
          <w:p w14:paraId="539DAD93" w14:textId="77777777" w:rsidR="00344AEA" w:rsidRPr="00BB5F68" w:rsidRDefault="00344AEA" w:rsidP="005E44B3">
            <w:pPr>
              <w:ind w:left="-74" w:right="-108"/>
              <w:contextualSpacing/>
              <w:jc w:val="center"/>
              <w:rPr>
                <w:rFonts w:ascii="Times New Roman Bold" w:hAnsi="Times New Roman Bold"/>
              </w:rPr>
            </w:pPr>
            <w:r w:rsidRPr="00BB5F68">
              <w:rPr>
                <w:rFonts w:ascii="Times New Roman Bold" w:hAnsi="Times New Roman Bold"/>
              </w:rPr>
              <w:t>Bāzes stacijas tips</w:t>
            </w:r>
          </w:p>
        </w:tc>
        <w:tc>
          <w:tcPr>
            <w:tcW w:w="1560" w:type="dxa"/>
            <w:shd w:val="clear" w:color="auto" w:fill="D9D9D9"/>
            <w:vAlign w:val="center"/>
          </w:tcPr>
          <w:p w14:paraId="6318BE49" w14:textId="77777777" w:rsidR="00344AEA" w:rsidRPr="00BB5F68" w:rsidRDefault="00344AEA" w:rsidP="005E44B3">
            <w:pPr>
              <w:ind w:left="-74" w:right="-108"/>
              <w:contextualSpacing/>
              <w:jc w:val="center"/>
              <w:rPr>
                <w:rFonts w:ascii="Times New Roman Bold" w:hAnsi="Times New Roman Bold"/>
              </w:rPr>
            </w:pPr>
            <w:r w:rsidRPr="00BB5F68">
              <w:rPr>
                <w:rFonts w:ascii="Times New Roman Bold" w:hAnsi="Times New Roman Bold"/>
              </w:rPr>
              <w:t>Maksimālais punktu skaits</w:t>
            </w:r>
          </w:p>
        </w:tc>
      </w:tr>
      <w:tr w:rsidR="00CE09ED" w:rsidRPr="00564366" w14:paraId="02E2AE81"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52DAE3A6" w14:textId="2346D1DB" w:rsidR="00CE09ED" w:rsidRPr="003531A6" w:rsidRDefault="00CE09ED" w:rsidP="00CE09ED">
            <w:pPr>
              <w:ind w:left="-37" w:right="-150"/>
              <w:contextualSpacing/>
              <w:jc w:val="center"/>
            </w:pPr>
            <w:r w:rsidRPr="003531A6">
              <w:rPr>
                <w:color w:val="000000"/>
                <w:sz w:val="22"/>
                <w:szCs w:val="22"/>
              </w:rPr>
              <w:t>34</w:t>
            </w:r>
          </w:p>
        </w:tc>
        <w:tc>
          <w:tcPr>
            <w:tcW w:w="2355" w:type="dxa"/>
            <w:vMerge w:val="restart"/>
            <w:vAlign w:val="center"/>
          </w:tcPr>
          <w:p w14:paraId="325C39C3" w14:textId="77777777" w:rsidR="00CE09ED" w:rsidRPr="008367D4" w:rsidRDefault="00CE09ED" w:rsidP="00CE09ED">
            <w:pPr>
              <w:contextualSpacing/>
            </w:pPr>
            <w:r w:rsidRPr="008367D4">
              <w:t>Tīkla pārklājuma nodrošinājums pēc aktīvo bāzes staciju veida un skaita</w:t>
            </w:r>
          </w:p>
        </w:tc>
        <w:tc>
          <w:tcPr>
            <w:tcW w:w="1794" w:type="dxa"/>
            <w:vMerge w:val="restart"/>
            <w:vAlign w:val="center"/>
          </w:tcPr>
          <w:p w14:paraId="1720BB3E" w14:textId="77777777" w:rsidR="00CE09ED" w:rsidRPr="008367D4" w:rsidRDefault="00CE09ED" w:rsidP="00CE09ED">
            <w:pPr>
              <w:contextualSpacing/>
            </w:pPr>
            <w:r w:rsidRPr="008367D4">
              <w:t>2G (GSM)</w:t>
            </w:r>
          </w:p>
        </w:tc>
        <w:tc>
          <w:tcPr>
            <w:tcW w:w="1716" w:type="dxa"/>
            <w:vMerge w:val="restart"/>
            <w:vAlign w:val="center"/>
          </w:tcPr>
          <w:p w14:paraId="5DBC0559" w14:textId="77777777" w:rsidR="00CE09ED" w:rsidRPr="008367D4" w:rsidRDefault="00CE09ED" w:rsidP="00CE09ED">
            <w:pPr>
              <w:contextualSpacing/>
              <w:jc w:val="center"/>
            </w:pPr>
            <w:r w:rsidRPr="008367D4">
              <w:t>900</w:t>
            </w:r>
          </w:p>
        </w:tc>
        <w:tc>
          <w:tcPr>
            <w:tcW w:w="1756" w:type="dxa"/>
            <w:vAlign w:val="center"/>
          </w:tcPr>
          <w:p w14:paraId="112620A5" w14:textId="77777777" w:rsidR="00CE09ED" w:rsidRPr="008367D4" w:rsidRDefault="00CE09ED" w:rsidP="00CE09ED">
            <w:pPr>
              <w:ind w:left="-46"/>
              <w:contextualSpacing/>
              <w:jc w:val="center"/>
            </w:pPr>
            <w:r w:rsidRPr="008367D4">
              <w:t>≥</w:t>
            </w:r>
            <w:r>
              <w:t>5W</w:t>
            </w:r>
          </w:p>
        </w:tc>
        <w:tc>
          <w:tcPr>
            <w:tcW w:w="1560" w:type="dxa"/>
            <w:vAlign w:val="center"/>
          </w:tcPr>
          <w:p w14:paraId="7EBF1056" w14:textId="77777777" w:rsidR="00CE09ED" w:rsidRPr="008367D4" w:rsidRDefault="00CE09ED" w:rsidP="00CE09ED">
            <w:pPr>
              <w:contextualSpacing/>
              <w:jc w:val="center"/>
            </w:pPr>
            <w:r>
              <w:t>6</w:t>
            </w:r>
          </w:p>
        </w:tc>
      </w:tr>
      <w:tr w:rsidR="00CE09ED" w:rsidRPr="00564366" w14:paraId="1AD58545"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4D4D36B2" w14:textId="28339E50" w:rsidR="00CE09ED" w:rsidRPr="003531A6" w:rsidRDefault="00CE09ED" w:rsidP="00CE09ED">
            <w:pPr>
              <w:ind w:left="-37" w:right="-150"/>
              <w:contextualSpacing/>
              <w:jc w:val="center"/>
            </w:pPr>
            <w:r w:rsidRPr="003531A6">
              <w:rPr>
                <w:color w:val="000000"/>
                <w:sz w:val="22"/>
                <w:szCs w:val="22"/>
              </w:rPr>
              <w:t>35</w:t>
            </w:r>
          </w:p>
        </w:tc>
        <w:tc>
          <w:tcPr>
            <w:tcW w:w="2355" w:type="dxa"/>
            <w:vMerge/>
            <w:vAlign w:val="center"/>
          </w:tcPr>
          <w:p w14:paraId="26382E79" w14:textId="77777777" w:rsidR="00CE09ED" w:rsidRPr="008367D4" w:rsidRDefault="00CE09ED" w:rsidP="00CE09ED">
            <w:pPr>
              <w:contextualSpacing/>
            </w:pPr>
          </w:p>
        </w:tc>
        <w:tc>
          <w:tcPr>
            <w:tcW w:w="1794" w:type="dxa"/>
            <w:vMerge/>
            <w:vAlign w:val="center"/>
          </w:tcPr>
          <w:p w14:paraId="545BA056" w14:textId="77777777" w:rsidR="00CE09ED" w:rsidRPr="008367D4" w:rsidRDefault="00CE09ED" w:rsidP="00CE09ED">
            <w:pPr>
              <w:contextualSpacing/>
            </w:pPr>
          </w:p>
        </w:tc>
        <w:tc>
          <w:tcPr>
            <w:tcW w:w="1716" w:type="dxa"/>
            <w:vMerge/>
            <w:vAlign w:val="center"/>
          </w:tcPr>
          <w:p w14:paraId="5A22EEEA" w14:textId="77777777" w:rsidR="00CE09ED" w:rsidRPr="008367D4" w:rsidRDefault="00CE09ED" w:rsidP="00CE09ED">
            <w:pPr>
              <w:contextualSpacing/>
            </w:pPr>
          </w:p>
        </w:tc>
        <w:tc>
          <w:tcPr>
            <w:tcW w:w="1756" w:type="dxa"/>
            <w:vAlign w:val="center"/>
          </w:tcPr>
          <w:p w14:paraId="09346186" w14:textId="77777777" w:rsidR="00CE09ED" w:rsidRPr="008367D4" w:rsidRDefault="00CE09ED" w:rsidP="00CE09ED">
            <w:pPr>
              <w:ind w:left="-46"/>
              <w:contextualSpacing/>
              <w:jc w:val="center"/>
            </w:pPr>
            <w:r w:rsidRPr="008367D4">
              <w:t xml:space="preserve">zem </w:t>
            </w:r>
            <w:r>
              <w:t>5W</w:t>
            </w:r>
          </w:p>
        </w:tc>
        <w:tc>
          <w:tcPr>
            <w:tcW w:w="1560" w:type="dxa"/>
            <w:vAlign w:val="center"/>
          </w:tcPr>
          <w:p w14:paraId="398E1557" w14:textId="77777777" w:rsidR="00CE09ED" w:rsidRPr="008367D4" w:rsidRDefault="00CE09ED" w:rsidP="00CE09ED">
            <w:pPr>
              <w:contextualSpacing/>
              <w:jc w:val="center"/>
            </w:pPr>
            <w:r>
              <w:t>1</w:t>
            </w:r>
          </w:p>
        </w:tc>
      </w:tr>
      <w:tr w:rsidR="00CE09ED" w:rsidRPr="00564366" w14:paraId="25FFA6EA"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0C6679AB" w14:textId="2C803122" w:rsidR="00CE09ED" w:rsidRPr="003531A6" w:rsidRDefault="00CE09ED" w:rsidP="00CE09ED">
            <w:pPr>
              <w:ind w:left="-37" w:right="-150"/>
              <w:contextualSpacing/>
              <w:jc w:val="center"/>
            </w:pPr>
            <w:r w:rsidRPr="003531A6">
              <w:rPr>
                <w:color w:val="000000"/>
                <w:sz w:val="22"/>
                <w:szCs w:val="22"/>
              </w:rPr>
              <w:t>36</w:t>
            </w:r>
          </w:p>
        </w:tc>
        <w:tc>
          <w:tcPr>
            <w:tcW w:w="2355" w:type="dxa"/>
            <w:vMerge/>
            <w:vAlign w:val="center"/>
          </w:tcPr>
          <w:p w14:paraId="5256412E" w14:textId="77777777" w:rsidR="00CE09ED" w:rsidRPr="008367D4" w:rsidRDefault="00CE09ED" w:rsidP="00CE09ED">
            <w:pPr>
              <w:contextualSpacing/>
            </w:pPr>
          </w:p>
        </w:tc>
        <w:tc>
          <w:tcPr>
            <w:tcW w:w="1794" w:type="dxa"/>
            <w:vMerge/>
            <w:vAlign w:val="center"/>
          </w:tcPr>
          <w:p w14:paraId="520F540E" w14:textId="77777777" w:rsidR="00CE09ED" w:rsidRPr="008367D4" w:rsidRDefault="00CE09ED" w:rsidP="00CE09ED">
            <w:pPr>
              <w:contextualSpacing/>
            </w:pPr>
          </w:p>
        </w:tc>
        <w:tc>
          <w:tcPr>
            <w:tcW w:w="1716" w:type="dxa"/>
            <w:vMerge w:val="restart"/>
            <w:vAlign w:val="center"/>
          </w:tcPr>
          <w:p w14:paraId="31188ED4" w14:textId="77777777" w:rsidR="00CE09ED" w:rsidRPr="008367D4" w:rsidRDefault="00CE09ED" w:rsidP="00CE09ED">
            <w:pPr>
              <w:contextualSpacing/>
              <w:jc w:val="center"/>
            </w:pPr>
            <w:r w:rsidRPr="008367D4">
              <w:t>1800</w:t>
            </w:r>
          </w:p>
        </w:tc>
        <w:tc>
          <w:tcPr>
            <w:tcW w:w="1756" w:type="dxa"/>
            <w:vAlign w:val="center"/>
          </w:tcPr>
          <w:p w14:paraId="162C2A84" w14:textId="77777777" w:rsidR="00CE09ED" w:rsidRPr="008367D4" w:rsidRDefault="00CE09ED" w:rsidP="00CE09ED">
            <w:pPr>
              <w:ind w:left="-46"/>
              <w:contextualSpacing/>
              <w:jc w:val="center"/>
            </w:pPr>
            <w:r w:rsidRPr="008367D4">
              <w:t>≥</w:t>
            </w:r>
            <w:r>
              <w:t>5W</w:t>
            </w:r>
          </w:p>
        </w:tc>
        <w:tc>
          <w:tcPr>
            <w:tcW w:w="1560" w:type="dxa"/>
            <w:vAlign w:val="center"/>
          </w:tcPr>
          <w:p w14:paraId="3767D914" w14:textId="77777777" w:rsidR="00CE09ED" w:rsidRPr="008367D4" w:rsidRDefault="00CE09ED" w:rsidP="00CE09ED">
            <w:pPr>
              <w:contextualSpacing/>
              <w:jc w:val="center"/>
            </w:pPr>
            <w:r>
              <w:t>6</w:t>
            </w:r>
          </w:p>
        </w:tc>
      </w:tr>
      <w:tr w:rsidR="00CE09ED" w:rsidRPr="00564366" w14:paraId="57B3EE6F"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5BB31FE5" w14:textId="3B3F302B" w:rsidR="00CE09ED" w:rsidRPr="003531A6" w:rsidRDefault="00CE09ED" w:rsidP="00CE09ED">
            <w:pPr>
              <w:ind w:left="-37" w:right="-150"/>
              <w:contextualSpacing/>
              <w:jc w:val="center"/>
            </w:pPr>
            <w:r w:rsidRPr="003531A6">
              <w:rPr>
                <w:color w:val="000000"/>
                <w:sz w:val="22"/>
                <w:szCs w:val="22"/>
              </w:rPr>
              <w:t>37</w:t>
            </w:r>
          </w:p>
        </w:tc>
        <w:tc>
          <w:tcPr>
            <w:tcW w:w="2355" w:type="dxa"/>
            <w:vMerge/>
            <w:vAlign w:val="center"/>
          </w:tcPr>
          <w:p w14:paraId="01DB7993" w14:textId="77777777" w:rsidR="00CE09ED" w:rsidRPr="008367D4" w:rsidRDefault="00CE09ED" w:rsidP="00CE09ED">
            <w:pPr>
              <w:contextualSpacing/>
            </w:pPr>
          </w:p>
        </w:tc>
        <w:tc>
          <w:tcPr>
            <w:tcW w:w="1794" w:type="dxa"/>
            <w:vMerge/>
            <w:vAlign w:val="center"/>
          </w:tcPr>
          <w:p w14:paraId="5BD3A6A9" w14:textId="77777777" w:rsidR="00CE09ED" w:rsidRPr="008367D4" w:rsidRDefault="00CE09ED" w:rsidP="00CE09ED">
            <w:pPr>
              <w:contextualSpacing/>
            </w:pPr>
          </w:p>
        </w:tc>
        <w:tc>
          <w:tcPr>
            <w:tcW w:w="1716" w:type="dxa"/>
            <w:vMerge/>
            <w:vAlign w:val="center"/>
          </w:tcPr>
          <w:p w14:paraId="61AD8C51" w14:textId="77777777" w:rsidR="00CE09ED" w:rsidRPr="008367D4" w:rsidRDefault="00CE09ED" w:rsidP="00CE09ED">
            <w:pPr>
              <w:contextualSpacing/>
            </w:pPr>
          </w:p>
        </w:tc>
        <w:tc>
          <w:tcPr>
            <w:tcW w:w="1756" w:type="dxa"/>
            <w:vAlign w:val="center"/>
          </w:tcPr>
          <w:p w14:paraId="59ECF7FC" w14:textId="77777777" w:rsidR="00CE09ED" w:rsidRPr="008367D4" w:rsidRDefault="00CE09ED" w:rsidP="00CE09ED">
            <w:pPr>
              <w:ind w:left="-46"/>
              <w:contextualSpacing/>
              <w:jc w:val="center"/>
            </w:pPr>
            <w:r w:rsidRPr="008367D4">
              <w:t xml:space="preserve">zem </w:t>
            </w:r>
            <w:r>
              <w:t>5W</w:t>
            </w:r>
          </w:p>
        </w:tc>
        <w:tc>
          <w:tcPr>
            <w:tcW w:w="1560" w:type="dxa"/>
            <w:vAlign w:val="center"/>
          </w:tcPr>
          <w:p w14:paraId="72F26259" w14:textId="77777777" w:rsidR="00CE09ED" w:rsidRPr="008367D4" w:rsidRDefault="00CE09ED" w:rsidP="00CE09ED">
            <w:pPr>
              <w:contextualSpacing/>
              <w:jc w:val="center"/>
            </w:pPr>
            <w:r>
              <w:t>1</w:t>
            </w:r>
          </w:p>
        </w:tc>
      </w:tr>
      <w:tr w:rsidR="00CE09ED" w:rsidRPr="00564366" w14:paraId="0DCB05F4"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2CCF0D24" w14:textId="4738C798" w:rsidR="00CE09ED" w:rsidRPr="003531A6" w:rsidRDefault="00CE09ED" w:rsidP="00CE09ED">
            <w:pPr>
              <w:ind w:left="-37" w:right="-150"/>
              <w:contextualSpacing/>
              <w:jc w:val="center"/>
            </w:pPr>
            <w:r w:rsidRPr="003531A6">
              <w:rPr>
                <w:color w:val="000000"/>
                <w:sz w:val="22"/>
                <w:szCs w:val="22"/>
              </w:rPr>
              <w:t>38</w:t>
            </w:r>
          </w:p>
        </w:tc>
        <w:tc>
          <w:tcPr>
            <w:tcW w:w="2355" w:type="dxa"/>
            <w:vMerge/>
            <w:vAlign w:val="center"/>
          </w:tcPr>
          <w:p w14:paraId="1E37D860" w14:textId="77777777" w:rsidR="00CE09ED" w:rsidRPr="008367D4" w:rsidRDefault="00CE09ED" w:rsidP="00CE09ED">
            <w:pPr>
              <w:contextualSpacing/>
            </w:pPr>
          </w:p>
        </w:tc>
        <w:tc>
          <w:tcPr>
            <w:tcW w:w="1794" w:type="dxa"/>
            <w:vMerge w:val="restart"/>
            <w:vAlign w:val="center"/>
          </w:tcPr>
          <w:p w14:paraId="5F749A7D" w14:textId="77777777" w:rsidR="00CE09ED" w:rsidRPr="008367D4" w:rsidRDefault="00CE09ED" w:rsidP="00CE09ED">
            <w:pPr>
              <w:contextualSpacing/>
            </w:pPr>
            <w:r w:rsidRPr="008367D4">
              <w:t>3G (UMTS vai CDMA)</w:t>
            </w:r>
          </w:p>
        </w:tc>
        <w:tc>
          <w:tcPr>
            <w:tcW w:w="1716" w:type="dxa"/>
            <w:vMerge w:val="restart"/>
            <w:vAlign w:val="center"/>
          </w:tcPr>
          <w:p w14:paraId="17578F6B" w14:textId="77777777" w:rsidR="00CE09ED" w:rsidRPr="008367D4" w:rsidRDefault="00CE09ED" w:rsidP="00CE09ED">
            <w:pPr>
              <w:contextualSpacing/>
              <w:jc w:val="center"/>
            </w:pPr>
            <w:r w:rsidRPr="008367D4">
              <w:t>900</w:t>
            </w:r>
          </w:p>
        </w:tc>
        <w:tc>
          <w:tcPr>
            <w:tcW w:w="1756" w:type="dxa"/>
            <w:vAlign w:val="center"/>
          </w:tcPr>
          <w:p w14:paraId="1525C5D4" w14:textId="77777777" w:rsidR="00CE09ED" w:rsidRPr="008367D4" w:rsidRDefault="00CE09ED" w:rsidP="00CE09ED">
            <w:pPr>
              <w:ind w:left="-46"/>
              <w:contextualSpacing/>
              <w:jc w:val="center"/>
            </w:pPr>
            <w:r w:rsidRPr="008367D4">
              <w:t>≥</w:t>
            </w:r>
            <w:r>
              <w:t>5W</w:t>
            </w:r>
          </w:p>
        </w:tc>
        <w:tc>
          <w:tcPr>
            <w:tcW w:w="1560" w:type="dxa"/>
            <w:vAlign w:val="center"/>
          </w:tcPr>
          <w:p w14:paraId="65231434" w14:textId="77777777" w:rsidR="00CE09ED" w:rsidRPr="008367D4" w:rsidRDefault="00CE09ED" w:rsidP="00CE09ED">
            <w:pPr>
              <w:contextualSpacing/>
              <w:jc w:val="center"/>
            </w:pPr>
            <w:r>
              <w:t>6</w:t>
            </w:r>
          </w:p>
        </w:tc>
      </w:tr>
      <w:tr w:rsidR="00CE09ED" w:rsidRPr="00564366" w14:paraId="43C869C2"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40B02D2B" w14:textId="1037E632" w:rsidR="00CE09ED" w:rsidRPr="003531A6" w:rsidRDefault="00CE09ED" w:rsidP="00CE09ED">
            <w:pPr>
              <w:ind w:left="-37" w:right="-150"/>
              <w:contextualSpacing/>
              <w:jc w:val="center"/>
            </w:pPr>
            <w:r w:rsidRPr="003531A6">
              <w:rPr>
                <w:color w:val="000000"/>
                <w:sz w:val="22"/>
                <w:szCs w:val="22"/>
              </w:rPr>
              <w:t>39</w:t>
            </w:r>
          </w:p>
        </w:tc>
        <w:tc>
          <w:tcPr>
            <w:tcW w:w="2355" w:type="dxa"/>
            <w:vMerge/>
            <w:vAlign w:val="center"/>
          </w:tcPr>
          <w:p w14:paraId="41C1A80F" w14:textId="77777777" w:rsidR="00CE09ED" w:rsidRPr="008367D4" w:rsidRDefault="00CE09ED" w:rsidP="00CE09ED">
            <w:pPr>
              <w:contextualSpacing/>
            </w:pPr>
          </w:p>
        </w:tc>
        <w:tc>
          <w:tcPr>
            <w:tcW w:w="1794" w:type="dxa"/>
            <w:vMerge/>
            <w:vAlign w:val="center"/>
          </w:tcPr>
          <w:p w14:paraId="3D590E55" w14:textId="77777777" w:rsidR="00CE09ED" w:rsidRPr="008367D4" w:rsidRDefault="00CE09ED" w:rsidP="00CE09ED">
            <w:pPr>
              <w:contextualSpacing/>
            </w:pPr>
          </w:p>
        </w:tc>
        <w:tc>
          <w:tcPr>
            <w:tcW w:w="1716" w:type="dxa"/>
            <w:vMerge/>
            <w:vAlign w:val="center"/>
          </w:tcPr>
          <w:p w14:paraId="1C87A647" w14:textId="77777777" w:rsidR="00CE09ED" w:rsidRPr="008367D4" w:rsidRDefault="00CE09ED" w:rsidP="00CE09ED">
            <w:pPr>
              <w:contextualSpacing/>
            </w:pPr>
          </w:p>
        </w:tc>
        <w:tc>
          <w:tcPr>
            <w:tcW w:w="1756" w:type="dxa"/>
            <w:vAlign w:val="center"/>
          </w:tcPr>
          <w:p w14:paraId="1B02ABA4" w14:textId="77777777" w:rsidR="00CE09ED" w:rsidRPr="008367D4" w:rsidRDefault="00CE09ED" w:rsidP="00CE09ED">
            <w:pPr>
              <w:ind w:left="-46"/>
              <w:contextualSpacing/>
              <w:jc w:val="center"/>
            </w:pPr>
            <w:r w:rsidRPr="008367D4">
              <w:t xml:space="preserve">zem </w:t>
            </w:r>
            <w:r>
              <w:t>5W</w:t>
            </w:r>
          </w:p>
        </w:tc>
        <w:tc>
          <w:tcPr>
            <w:tcW w:w="1560" w:type="dxa"/>
            <w:vAlign w:val="center"/>
          </w:tcPr>
          <w:p w14:paraId="507F6EBF" w14:textId="77777777" w:rsidR="00CE09ED" w:rsidRPr="008367D4" w:rsidRDefault="00CE09ED" w:rsidP="00CE09ED">
            <w:pPr>
              <w:contextualSpacing/>
              <w:jc w:val="center"/>
            </w:pPr>
            <w:r>
              <w:t>1</w:t>
            </w:r>
          </w:p>
        </w:tc>
      </w:tr>
      <w:tr w:rsidR="00CE09ED" w:rsidRPr="00564366" w14:paraId="433BE3C7"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1"/>
        </w:trPr>
        <w:tc>
          <w:tcPr>
            <w:tcW w:w="596" w:type="dxa"/>
            <w:vAlign w:val="bottom"/>
          </w:tcPr>
          <w:p w14:paraId="7A8DFF2E" w14:textId="0E278916" w:rsidR="00CE09ED" w:rsidRPr="003531A6" w:rsidRDefault="00CE09ED" w:rsidP="00CE09ED">
            <w:pPr>
              <w:ind w:left="-37" w:right="-150"/>
              <w:contextualSpacing/>
              <w:jc w:val="center"/>
            </w:pPr>
            <w:r w:rsidRPr="003531A6">
              <w:rPr>
                <w:color w:val="000000"/>
                <w:sz w:val="22"/>
                <w:szCs w:val="22"/>
              </w:rPr>
              <w:t>40</w:t>
            </w:r>
          </w:p>
        </w:tc>
        <w:tc>
          <w:tcPr>
            <w:tcW w:w="2355" w:type="dxa"/>
            <w:vMerge/>
            <w:vAlign w:val="center"/>
          </w:tcPr>
          <w:p w14:paraId="34838165" w14:textId="77777777" w:rsidR="00CE09ED" w:rsidRPr="008367D4" w:rsidRDefault="00CE09ED" w:rsidP="00CE09ED">
            <w:pPr>
              <w:contextualSpacing/>
            </w:pPr>
          </w:p>
        </w:tc>
        <w:tc>
          <w:tcPr>
            <w:tcW w:w="1794" w:type="dxa"/>
            <w:vMerge/>
            <w:vAlign w:val="center"/>
          </w:tcPr>
          <w:p w14:paraId="3407D8EF" w14:textId="77777777" w:rsidR="00CE09ED" w:rsidRPr="008367D4" w:rsidRDefault="00CE09ED" w:rsidP="00CE09ED">
            <w:pPr>
              <w:contextualSpacing/>
            </w:pPr>
          </w:p>
        </w:tc>
        <w:tc>
          <w:tcPr>
            <w:tcW w:w="1716" w:type="dxa"/>
            <w:vMerge w:val="restart"/>
            <w:vAlign w:val="center"/>
          </w:tcPr>
          <w:p w14:paraId="2C1A091D" w14:textId="77777777" w:rsidR="00CE09ED" w:rsidRPr="008367D4" w:rsidRDefault="00CE09ED" w:rsidP="00CE09ED">
            <w:pPr>
              <w:contextualSpacing/>
              <w:jc w:val="center"/>
            </w:pPr>
            <w:r w:rsidRPr="008367D4">
              <w:t>2100</w:t>
            </w:r>
          </w:p>
        </w:tc>
        <w:tc>
          <w:tcPr>
            <w:tcW w:w="1756" w:type="dxa"/>
            <w:vAlign w:val="center"/>
          </w:tcPr>
          <w:p w14:paraId="7DDC7187" w14:textId="77777777" w:rsidR="00CE09ED" w:rsidRPr="008367D4" w:rsidRDefault="00CE09ED" w:rsidP="00CE09ED">
            <w:pPr>
              <w:ind w:left="-46"/>
              <w:contextualSpacing/>
              <w:jc w:val="center"/>
            </w:pPr>
            <w:r w:rsidRPr="008367D4">
              <w:t>≥</w:t>
            </w:r>
            <w:r>
              <w:t>5W</w:t>
            </w:r>
          </w:p>
        </w:tc>
        <w:tc>
          <w:tcPr>
            <w:tcW w:w="1560" w:type="dxa"/>
            <w:vAlign w:val="center"/>
          </w:tcPr>
          <w:p w14:paraId="0CFC39A3" w14:textId="77777777" w:rsidR="00CE09ED" w:rsidRPr="008367D4" w:rsidRDefault="00CE09ED" w:rsidP="00CE09ED">
            <w:pPr>
              <w:contextualSpacing/>
              <w:jc w:val="center"/>
            </w:pPr>
            <w:r>
              <w:t>6</w:t>
            </w:r>
          </w:p>
        </w:tc>
      </w:tr>
      <w:tr w:rsidR="00CE09ED" w:rsidRPr="00564366" w14:paraId="2C6E28D7"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2"/>
        </w:trPr>
        <w:tc>
          <w:tcPr>
            <w:tcW w:w="596" w:type="dxa"/>
            <w:vAlign w:val="bottom"/>
          </w:tcPr>
          <w:p w14:paraId="6B9E20A8" w14:textId="548A9AAB" w:rsidR="00CE09ED" w:rsidRPr="003531A6" w:rsidRDefault="00CE09ED" w:rsidP="00CE09ED">
            <w:pPr>
              <w:ind w:left="-37" w:right="-150"/>
              <w:contextualSpacing/>
              <w:jc w:val="center"/>
            </w:pPr>
            <w:r w:rsidRPr="003531A6">
              <w:rPr>
                <w:color w:val="000000"/>
                <w:sz w:val="22"/>
                <w:szCs w:val="22"/>
              </w:rPr>
              <w:t>41</w:t>
            </w:r>
          </w:p>
        </w:tc>
        <w:tc>
          <w:tcPr>
            <w:tcW w:w="2355" w:type="dxa"/>
            <w:vMerge/>
            <w:vAlign w:val="center"/>
          </w:tcPr>
          <w:p w14:paraId="2C57C54B" w14:textId="77777777" w:rsidR="00CE09ED" w:rsidRPr="008367D4" w:rsidRDefault="00CE09ED" w:rsidP="00CE09ED">
            <w:pPr>
              <w:contextualSpacing/>
            </w:pPr>
          </w:p>
        </w:tc>
        <w:tc>
          <w:tcPr>
            <w:tcW w:w="1794" w:type="dxa"/>
            <w:vMerge/>
            <w:vAlign w:val="center"/>
          </w:tcPr>
          <w:p w14:paraId="3E389641" w14:textId="77777777" w:rsidR="00CE09ED" w:rsidRPr="008367D4" w:rsidRDefault="00CE09ED" w:rsidP="00CE09ED">
            <w:pPr>
              <w:contextualSpacing/>
            </w:pPr>
          </w:p>
        </w:tc>
        <w:tc>
          <w:tcPr>
            <w:tcW w:w="1716" w:type="dxa"/>
            <w:vMerge/>
            <w:vAlign w:val="center"/>
          </w:tcPr>
          <w:p w14:paraId="1BE90472" w14:textId="77777777" w:rsidR="00CE09ED" w:rsidRPr="008367D4" w:rsidRDefault="00CE09ED" w:rsidP="00CE09ED">
            <w:pPr>
              <w:contextualSpacing/>
              <w:jc w:val="center"/>
            </w:pPr>
          </w:p>
        </w:tc>
        <w:tc>
          <w:tcPr>
            <w:tcW w:w="1756" w:type="dxa"/>
            <w:vAlign w:val="center"/>
          </w:tcPr>
          <w:p w14:paraId="555C522B" w14:textId="77777777" w:rsidR="00CE09ED" w:rsidRPr="008367D4" w:rsidRDefault="00CE09ED" w:rsidP="00CE09ED">
            <w:pPr>
              <w:ind w:left="-46"/>
              <w:contextualSpacing/>
              <w:jc w:val="center"/>
            </w:pPr>
            <w:r w:rsidRPr="008367D4">
              <w:t xml:space="preserve">zem </w:t>
            </w:r>
            <w:r>
              <w:t>5W</w:t>
            </w:r>
          </w:p>
        </w:tc>
        <w:tc>
          <w:tcPr>
            <w:tcW w:w="1560" w:type="dxa"/>
            <w:vAlign w:val="center"/>
          </w:tcPr>
          <w:p w14:paraId="51C923C5" w14:textId="77777777" w:rsidR="00CE09ED" w:rsidRPr="008367D4" w:rsidRDefault="00CE09ED" w:rsidP="00CE09ED">
            <w:pPr>
              <w:contextualSpacing/>
              <w:jc w:val="center"/>
            </w:pPr>
            <w:r>
              <w:t>1</w:t>
            </w:r>
          </w:p>
        </w:tc>
      </w:tr>
      <w:tr w:rsidR="00CE09ED" w:rsidRPr="00564366" w14:paraId="74F24705"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192185A4" w14:textId="4B94CC49" w:rsidR="00CE09ED" w:rsidRPr="003531A6" w:rsidRDefault="00CE09ED" w:rsidP="00CE09ED">
            <w:pPr>
              <w:ind w:left="-37" w:right="-150"/>
              <w:contextualSpacing/>
              <w:jc w:val="center"/>
            </w:pPr>
            <w:r w:rsidRPr="003531A6">
              <w:rPr>
                <w:color w:val="000000"/>
                <w:sz w:val="22"/>
                <w:szCs w:val="22"/>
              </w:rPr>
              <w:t>42</w:t>
            </w:r>
          </w:p>
        </w:tc>
        <w:tc>
          <w:tcPr>
            <w:tcW w:w="2355" w:type="dxa"/>
            <w:vMerge/>
            <w:vAlign w:val="center"/>
          </w:tcPr>
          <w:p w14:paraId="3610ADA2" w14:textId="77777777" w:rsidR="00CE09ED" w:rsidRPr="008367D4" w:rsidRDefault="00CE09ED" w:rsidP="00CE09ED">
            <w:pPr>
              <w:contextualSpacing/>
            </w:pPr>
          </w:p>
        </w:tc>
        <w:tc>
          <w:tcPr>
            <w:tcW w:w="1794" w:type="dxa"/>
            <w:vMerge w:val="restart"/>
            <w:vAlign w:val="center"/>
          </w:tcPr>
          <w:p w14:paraId="38E1FD83" w14:textId="77777777" w:rsidR="00CE09ED" w:rsidRPr="008367D4" w:rsidRDefault="00CE09ED" w:rsidP="00CE09ED">
            <w:pPr>
              <w:contextualSpacing/>
            </w:pPr>
            <w:r w:rsidRPr="008367D4">
              <w:t>4G LTE</w:t>
            </w:r>
          </w:p>
        </w:tc>
        <w:tc>
          <w:tcPr>
            <w:tcW w:w="1716" w:type="dxa"/>
            <w:vMerge w:val="restart"/>
            <w:vAlign w:val="center"/>
          </w:tcPr>
          <w:p w14:paraId="50C76660" w14:textId="77777777" w:rsidR="00CE09ED" w:rsidRPr="008367D4" w:rsidRDefault="00CE09ED" w:rsidP="00CE09ED">
            <w:pPr>
              <w:contextualSpacing/>
              <w:jc w:val="center"/>
            </w:pPr>
            <w:r>
              <w:t>800</w:t>
            </w:r>
          </w:p>
        </w:tc>
        <w:tc>
          <w:tcPr>
            <w:tcW w:w="1756" w:type="dxa"/>
            <w:vAlign w:val="center"/>
          </w:tcPr>
          <w:p w14:paraId="0CAF5E46" w14:textId="77777777" w:rsidR="00CE09ED" w:rsidRPr="00681467" w:rsidRDefault="00CE09ED" w:rsidP="00CE09ED">
            <w:pPr>
              <w:ind w:left="-46"/>
              <w:contextualSpacing/>
              <w:jc w:val="center"/>
            </w:pPr>
            <w:r w:rsidRPr="008367D4">
              <w:t>≥</w:t>
            </w:r>
            <w:r>
              <w:t>5W</w:t>
            </w:r>
          </w:p>
        </w:tc>
        <w:tc>
          <w:tcPr>
            <w:tcW w:w="1560" w:type="dxa"/>
            <w:vAlign w:val="center"/>
          </w:tcPr>
          <w:p w14:paraId="3EC05E66" w14:textId="77777777" w:rsidR="00CE09ED" w:rsidRPr="008367D4" w:rsidRDefault="00CE09ED" w:rsidP="00CE09ED">
            <w:pPr>
              <w:contextualSpacing/>
              <w:jc w:val="center"/>
            </w:pPr>
            <w:r>
              <w:t>6</w:t>
            </w:r>
          </w:p>
        </w:tc>
      </w:tr>
      <w:tr w:rsidR="00CE09ED" w:rsidRPr="00564366" w14:paraId="49AD3305"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0D9B6E1A" w14:textId="60E34C53" w:rsidR="00CE09ED" w:rsidRPr="003531A6" w:rsidRDefault="00CE09ED" w:rsidP="00CE09ED">
            <w:pPr>
              <w:ind w:left="-37" w:right="-150"/>
              <w:contextualSpacing/>
              <w:jc w:val="center"/>
            </w:pPr>
            <w:r w:rsidRPr="003531A6">
              <w:rPr>
                <w:color w:val="000000"/>
                <w:sz w:val="22"/>
                <w:szCs w:val="22"/>
              </w:rPr>
              <w:t>43</w:t>
            </w:r>
          </w:p>
        </w:tc>
        <w:tc>
          <w:tcPr>
            <w:tcW w:w="2355" w:type="dxa"/>
            <w:vMerge/>
            <w:vAlign w:val="center"/>
          </w:tcPr>
          <w:p w14:paraId="1EDB827C" w14:textId="77777777" w:rsidR="00CE09ED" w:rsidRPr="008367D4" w:rsidRDefault="00CE09ED" w:rsidP="00CE09ED">
            <w:pPr>
              <w:contextualSpacing/>
            </w:pPr>
          </w:p>
        </w:tc>
        <w:tc>
          <w:tcPr>
            <w:tcW w:w="1794" w:type="dxa"/>
            <w:vMerge/>
            <w:vAlign w:val="center"/>
          </w:tcPr>
          <w:p w14:paraId="66299ADF" w14:textId="77777777" w:rsidR="00CE09ED" w:rsidRPr="008367D4" w:rsidRDefault="00CE09ED" w:rsidP="00CE09ED">
            <w:pPr>
              <w:contextualSpacing/>
            </w:pPr>
          </w:p>
        </w:tc>
        <w:tc>
          <w:tcPr>
            <w:tcW w:w="1716" w:type="dxa"/>
            <w:vMerge/>
            <w:vAlign w:val="center"/>
          </w:tcPr>
          <w:p w14:paraId="65275652" w14:textId="77777777" w:rsidR="00CE09ED" w:rsidRPr="008367D4" w:rsidRDefault="00CE09ED" w:rsidP="00CE09ED">
            <w:pPr>
              <w:contextualSpacing/>
              <w:jc w:val="center"/>
            </w:pPr>
          </w:p>
        </w:tc>
        <w:tc>
          <w:tcPr>
            <w:tcW w:w="1756" w:type="dxa"/>
            <w:vAlign w:val="center"/>
          </w:tcPr>
          <w:p w14:paraId="3127648D" w14:textId="77777777" w:rsidR="00CE09ED" w:rsidRPr="008367D4" w:rsidRDefault="00CE09ED" w:rsidP="00CE09ED">
            <w:pPr>
              <w:ind w:left="-46"/>
              <w:contextualSpacing/>
              <w:jc w:val="center"/>
            </w:pPr>
            <w:r w:rsidRPr="008367D4">
              <w:t xml:space="preserve">zem </w:t>
            </w:r>
            <w:r>
              <w:t>5W</w:t>
            </w:r>
          </w:p>
        </w:tc>
        <w:tc>
          <w:tcPr>
            <w:tcW w:w="1560" w:type="dxa"/>
            <w:vAlign w:val="center"/>
          </w:tcPr>
          <w:p w14:paraId="4F494A1E" w14:textId="77777777" w:rsidR="00CE09ED" w:rsidRPr="008367D4" w:rsidRDefault="00CE09ED" w:rsidP="00CE09ED">
            <w:pPr>
              <w:contextualSpacing/>
              <w:jc w:val="center"/>
            </w:pPr>
            <w:r>
              <w:t>1</w:t>
            </w:r>
          </w:p>
        </w:tc>
      </w:tr>
      <w:tr w:rsidR="00CE09ED" w:rsidRPr="00564366" w14:paraId="4A77BED4"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148B23A8" w14:textId="4DAAC654" w:rsidR="00CE09ED" w:rsidRPr="003531A6" w:rsidRDefault="00CE09ED" w:rsidP="00CE09ED">
            <w:pPr>
              <w:ind w:left="-37" w:right="-150"/>
              <w:contextualSpacing/>
              <w:jc w:val="center"/>
            </w:pPr>
            <w:r w:rsidRPr="003531A6">
              <w:rPr>
                <w:color w:val="000000"/>
                <w:sz w:val="22"/>
                <w:szCs w:val="22"/>
              </w:rPr>
              <w:t>44</w:t>
            </w:r>
          </w:p>
        </w:tc>
        <w:tc>
          <w:tcPr>
            <w:tcW w:w="2355" w:type="dxa"/>
            <w:vMerge/>
            <w:vAlign w:val="center"/>
          </w:tcPr>
          <w:p w14:paraId="38E39988" w14:textId="77777777" w:rsidR="00CE09ED" w:rsidRPr="008367D4" w:rsidRDefault="00CE09ED" w:rsidP="00CE09ED">
            <w:pPr>
              <w:contextualSpacing/>
            </w:pPr>
          </w:p>
        </w:tc>
        <w:tc>
          <w:tcPr>
            <w:tcW w:w="1794" w:type="dxa"/>
            <w:vMerge/>
            <w:vAlign w:val="center"/>
          </w:tcPr>
          <w:p w14:paraId="0E85C469" w14:textId="77777777" w:rsidR="00CE09ED" w:rsidRPr="008367D4" w:rsidRDefault="00CE09ED" w:rsidP="00CE09ED">
            <w:pPr>
              <w:contextualSpacing/>
            </w:pPr>
          </w:p>
        </w:tc>
        <w:tc>
          <w:tcPr>
            <w:tcW w:w="1716" w:type="dxa"/>
            <w:vMerge w:val="restart"/>
            <w:vAlign w:val="center"/>
          </w:tcPr>
          <w:p w14:paraId="3CCCA6FE" w14:textId="77777777" w:rsidR="00CE09ED" w:rsidRPr="008367D4" w:rsidRDefault="00CE09ED" w:rsidP="00CE09ED">
            <w:pPr>
              <w:contextualSpacing/>
              <w:jc w:val="center"/>
            </w:pPr>
            <w:r w:rsidRPr="008367D4">
              <w:t>1800</w:t>
            </w:r>
          </w:p>
        </w:tc>
        <w:tc>
          <w:tcPr>
            <w:tcW w:w="1756" w:type="dxa"/>
            <w:vAlign w:val="center"/>
          </w:tcPr>
          <w:p w14:paraId="122F369E" w14:textId="77777777" w:rsidR="00CE09ED" w:rsidRPr="00681467" w:rsidRDefault="00CE09ED" w:rsidP="00CE09ED">
            <w:pPr>
              <w:ind w:left="-46"/>
              <w:contextualSpacing/>
              <w:jc w:val="center"/>
            </w:pPr>
            <w:r w:rsidRPr="008367D4">
              <w:t>≥</w:t>
            </w:r>
            <w:r>
              <w:t>5W</w:t>
            </w:r>
          </w:p>
        </w:tc>
        <w:tc>
          <w:tcPr>
            <w:tcW w:w="1560" w:type="dxa"/>
            <w:vAlign w:val="center"/>
          </w:tcPr>
          <w:p w14:paraId="384F04CB" w14:textId="77777777" w:rsidR="00CE09ED" w:rsidRPr="008367D4" w:rsidRDefault="00CE09ED" w:rsidP="00CE09ED">
            <w:pPr>
              <w:contextualSpacing/>
              <w:jc w:val="center"/>
            </w:pPr>
            <w:r>
              <w:t>6</w:t>
            </w:r>
          </w:p>
        </w:tc>
      </w:tr>
      <w:tr w:rsidR="00CE09ED" w:rsidRPr="00564366" w14:paraId="45F4B091"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6EE0B81C" w14:textId="02D13F85" w:rsidR="00CE09ED" w:rsidRPr="003531A6" w:rsidRDefault="00CE09ED" w:rsidP="00CE09ED">
            <w:pPr>
              <w:ind w:left="-37" w:right="-150"/>
              <w:contextualSpacing/>
              <w:jc w:val="center"/>
            </w:pPr>
            <w:r w:rsidRPr="003531A6">
              <w:rPr>
                <w:color w:val="000000"/>
                <w:sz w:val="22"/>
                <w:szCs w:val="22"/>
              </w:rPr>
              <w:t>45</w:t>
            </w:r>
          </w:p>
        </w:tc>
        <w:tc>
          <w:tcPr>
            <w:tcW w:w="2355" w:type="dxa"/>
            <w:vMerge/>
            <w:vAlign w:val="center"/>
          </w:tcPr>
          <w:p w14:paraId="3E03F5FE" w14:textId="77777777" w:rsidR="00CE09ED" w:rsidRPr="008367D4" w:rsidRDefault="00CE09ED" w:rsidP="00CE09ED">
            <w:pPr>
              <w:contextualSpacing/>
            </w:pPr>
          </w:p>
        </w:tc>
        <w:tc>
          <w:tcPr>
            <w:tcW w:w="1794" w:type="dxa"/>
            <w:vMerge/>
            <w:vAlign w:val="center"/>
          </w:tcPr>
          <w:p w14:paraId="3900F9CD" w14:textId="77777777" w:rsidR="00CE09ED" w:rsidRPr="008367D4" w:rsidRDefault="00CE09ED" w:rsidP="00CE09ED">
            <w:pPr>
              <w:contextualSpacing/>
            </w:pPr>
          </w:p>
        </w:tc>
        <w:tc>
          <w:tcPr>
            <w:tcW w:w="1716" w:type="dxa"/>
            <w:vMerge/>
            <w:vAlign w:val="center"/>
          </w:tcPr>
          <w:p w14:paraId="757BEFDB" w14:textId="77777777" w:rsidR="00CE09ED" w:rsidRPr="008367D4" w:rsidRDefault="00CE09ED" w:rsidP="00CE09ED">
            <w:pPr>
              <w:contextualSpacing/>
              <w:jc w:val="center"/>
            </w:pPr>
          </w:p>
        </w:tc>
        <w:tc>
          <w:tcPr>
            <w:tcW w:w="1756" w:type="dxa"/>
            <w:vAlign w:val="center"/>
          </w:tcPr>
          <w:p w14:paraId="2EADA237" w14:textId="77777777" w:rsidR="00CE09ED" w:rsidRPr="008367D4" w:rsidRDefault="00CE09ED" w:rsidP="00CE09ED">
            <w:pPr>
              <w:ind w:left="-46"/>
              <w:contextualSpacing/>
              <w:jc w:val="center"/>
            </w:pPr>
            <w:r w:rsidRPr="008367D4">
              <w:t xml:space="preserve">zem </w:t>
            </w:r>
            <w:r>
              <w:t>5W</w:t>
            </w:r>
          </w:p>
        </w:tc>
        <w:tc>
          <w:tcPr>
            <w:tcW w:w="1560" w:type="dxa"/>
            <w:vAlign w:val="center"/>
          </w:tcPr>
          <w:p w14:paraId="5634E2FC" w14:textId="77777777" w:rsidR="00CE09ED" w:rsidRPr="008367D4" w:rsidRDefault="00CE09ED" w:rsidP="00CE09ED">
            <w:pPr>
              <w:contextualSpacing/>
              <w:jc w:val="center"/>
            </w:pPr>
            <w:r>
              <w:t>1</w:t>
            </w:r>
          </w:p>
        </w:tc>
      </w:tr>
      <w:tr w:rsidR="00CE09ED" w:rsidRPr="00564366" w14:paraId="00471607"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57268E67" w14:textId="008293E2" w:rsidR="00CE09ED" w:rsidRPr="003531A6" w:rsidRDefault="00CE09ED" w:rsidP="00CE09ED">
            <w:pPr>
              <w:ind w:left="-37" w:right="-150"/>
              <w:contextualSpacing/>
              <w:jc w:val="center"/>
            </w:pPr>
            <w:r w:rsidRPr="003531A6">
              <w:rPr>
                <w:color w:val="000000"/>
                <w:sz w:val="22"/>
                <w:szCs w:val="22"/>
              </w:rPr>
              <w:t>4</w:t>
            </w:r>
            <w:r>
              <w:rPr>
                <w:color w:val="000000"/>
                <w:sz w:val="22"/>
                <w:szCs w:val="22"/>
              </w:rPr>
              <w:t>6</w:t>
            </w:r>
          </w:p>
        </w:tc>
        <w:tc>
          <w:tcPr>
            <w:tcW w:w="2355" w:type="dxa"/>
            <w:vMerge/>
            <w:vAlign w:val="center"/>
          </w:tcPr>
          <w:p w14:paraId="7D31FC8D" w14:textId="77777777" w:rsidR="00CE09ED" w:rsidRPr="008367D4" w:rsidRDefault="00CE09ED" w:rsidP="00CE09ED">
            <w:pPr>
              <w:contextualSpacing/>
            </w:pPr>
          </w:p>
        </w:tc>
        <w:tc>
          <w:tcPr>
            <w:tcW w:w="1794" w:type="dxa"/>
            <w:vMerge/>
            <w:vAlign w:val="center"/>
          </w:tcPr>
          <w:p w14:paraId="01B2A616" w14:textId="77777777" w:rsidR="00CE09ED" w:rsidRPr="008367D4" w:rsidRDefault="00CE09ED" w:rsidP="00CE09ED">
            <w:pPr>
              <w:contextualSpacing/>
            </w:pPr>
          </w:p>
        </w:tc>
        <w:tc>
          <w:tcPr>
            <w:tcW w:w="1716" w:type="dxa"/>
            <w:vMerge w:val="restart"/>
            <w:vAlign w:val="center"/>
          </w:tcPr>
          <w:p w14:paraId="3D9A4D05" w14:textId="77777777" w:rsidR="00CE09ED" w:rsidRPr="008367D4" w:rsidRDefault="00CE09ED" w:rsidP="00CE09ED">
            <w:pPr>
              <w:contextualSpacing/>
              <w:jc w:val="center"/>
            </w:pPr>
            <w:r>
              <w:t>2100</w:t>
            </w:r>
          </w:p>
        </w:tc>
        <w:tc>
          <w:tcPr>
            <w:tcW w:w="1756" w:type="dxa"/>
            <w:vAlign w:val="center"/>
          </w:tcPr>
          <w:p w14:paraId="6389870B" w14:textId="77777777" w:rsidR="00CE09ED" w:rsidRPr="008367D4" w:rsidRDefault="00CE09ED" w:rsidP="00CE09ED">
            <w:pPr>
              <w:ind w:left="-46"/>
              <w:contextualSpacing/>
              <w:jc w:val="center"/>
            </w:pPr>
            <w:r w:rsidRPr="008367D4">
              <w:t>≥</w:t>
            </w:r>
            <w:r>
              <w:t>5W</w:t>
            </w:r>
          </w:p>
        </w:tc>
        <w:tc>
          <w:tcPr>
            <w:tcW w:w="1560" w:type="dxa"/>
            <w:vAlign w:val="center"/>
          </w:tcPr>
          <w:p w14:paraId="2E0E93C1" w14:textId="77777777" w:rsidR="00CE09ED" w:rsidRPr="008367D4" w:rsidRDefault="00CE09ED" w:rsidP="00CE09ED">
            <w:pPr>
              <w:contextualSpacing/>
              <w:jc w:val="center"/>
            </w:pPr>
            <w:r>
              <w:t>6</w:t>
            </w:r>
          </w:p>
        </w:tc>
      </w:tr>
      <w:tr w:rsidR="00CE09ED" w:rsidRPr="00564366" w14:paraId="12D167B1"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4224C5E3" w14:textId="58569982" w:rsidR="00CE09ED" w:rsidRPr="003531A6" w:rsidRDefault="00CE09ED" w:rsidP="00CE09ED">
            <w:pPr>
              <w:ind w:left="-37" w:right="-150"/>
              <w:contextualSpacing/>
              <w:jc w:val="center"/>
              <w:rPr>
                <w:color w:val="000000"/>
                <w:sz w:val="22"/>
                <w:szCs w:val="22"/>
              </w:rPr>
            </w:pPr>
            <w:r w:rsidRPr="003531A6">
              <w:rPr>
                <w:color w:val="000000"/>
                <w:sz w:val="22"/>
                <w:szCs w:val="22"/>
              </w:rPr>
              <w:t>4</w:t>
            </w:r>
            <w:r>
              <w:rPr>
                <w:color w:val="000000"/>
                <w:sz w:val="22"/>
                <w:szCs w:val="22"/>
              </w:rPr>
              <w:t>7</w:t>
            </w:r>
          </w:p>
        </w:tc>
        <w:tc>
          <w:tcPr>
            <w:tcW w:w="2355" w:type="dxa"/>
            <w:vMerge/>
            <w:vAlign w:val="center"/>
          </w:tcPr>
          <w:p w14:paraId="17C869EA" w14:textId="77777777" w:rsidR="00CE09ED" w:rsidRPr="008367D4" w:rsidRDefault="00CE09ED" w:rsidP="00CE09ED">
            <w:pPr>
              <w:contextualSpacing/>
            </w:pPr>
          </w:p>
        </w:tc>
        <w:tc>
          <w:tcPr>
            <w:tcW w:w="1794" w:type="dxa"/>
            <w:vMerge/>
            <w:vAlign w:val="center"/>
          </w:tcPr>
          <w:p w14:paraId="7E93ECB4" w14:textId="77777777" w:rsidR="00CE09ED" w:rsidRPr="008367D4" w:rsidRDefault="00CE09ED" w:rsidP="00CE09ED">
            <w:pPr>
              <w:contextualSpacing/>
            </w:pPr>
          </w:p>
        </w:tc>
        <w:tc>
          <w:tcPr>
            <w:tcW w:w="1716" w:type="dxa"/>
            <w:vMerge/>
            <w:vAlign w:val="center"/>
          </w:tcPr>
          <w:p w14:paraId="0BECA629" w14:textId="77777777" w:rsidR="00CE09ED" w:rsidRDefault="00CE09ED" w:rsidP="00CE09ED">
            <w:pPr>
              <w:contextualSpacing/>
              <w:jc w:val="center"/>
            </w:pPr>
          </w:p>
        </w:tc>
        <w:tc>
          <w:tcPr>
            <w:tcW w:w="1756" w:type="dxa"/>
            <w:vAlign w:val="center"/>
          </w:tcPr>
          <w:p w14:paraId="10AF349C" w14:textId="77777777" w:rsidR="00CE09ED" w:rsidRPr="008367D4" w:rsidRDefault="00CE09ED" w:rsidP="00CE09ED">
            <w:pPr>
              <w:ind w:left="-46"/>
              <w:contextualSpacing/>
              <w:jc w:val="center"/>
            </w:pPr>
            <w:r w:rsidRPr="008367D4">
              <w:t xml:space="preserve">zem </w:t>
            </w:r>
            <w:r>
              <w:t>5W</w:t>
            </w:r>
          </w:p>
        </w:tc>
        <w:tc>
          <w:tcPr>
            <w:tcW w:w="1560" w:type="dxa"/>
            <w:vAlign w:val="center"/>
          </w:tcPr>
          <w:p w14:paraId="2C82039D" w14:textId="77777777" w:rsidR="00CE09ED" w:rsidRDefault="00CE09ED" w:rsidP="00CE09ED">
            <w:pPr>
              <w:contextualSpacing/>
              <w:jc w:val="center"/>
            </w:pPr>
            <w:r>
              <w:t>1</w:t>
            </w:r>
          </w:p>
        </w:tc>
      </w:tr>
      <w:tr w:rsidR="00CE09ED" w:rsidRPr="00564366" w14:paraId="03E33B65"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0683B9FC" w14:textId="60E69286" w:rsidR="00CE09ED" w:rsidRPr="003531A6" w:rsidRDefault="00CE09ED" w:rsidP="00CE09ED">
            <w:pPr>
              <w:ind w:left="-37" w:right="-150"/>
              <w:contextualSpacing/>
              <w:jc w:val="center"/>
              <w:rPr>
                <w:color w:val="000000"/>
                <w:sz w:val="22"/>
                <w:szCs w:val="22"/>
              </w:rPr>
            </w:pPr>
            <w:r w:rsidRPr="003531A6">
              <w:rPr>
                <w:color w:val="000000"/>
                <w:sz w:val="22"/>
                <w:szCs w:val="22"/>
              </w:rPr>
              <w:t>4</w:t>
            </w:r>
            <w:r>
              <w:rPr>
                <w:color w:val="000000"/>
                <w:sz w:val="22"/>
                <w:szCs w:val="22"/>
              </w:rPr>
              <w:t>8</w:t>
            </w:r>
          </w:p>
        </w:tc>
        <w:tc>
          <w:tcPr>
            <w:tcW w:w="2355" w:type="dxa"/>
            <w:vMerge/>
            <w:vAlign w:val="center"/>
          </w:tcPr>
          <w:p w14:paraId="0682B35F" w14:textId="77777777" w:rsidR="00CE09ED" w:rsidRPr="008367D4" w:rsidRDefault="00CE09ED" w:rsidP="00CE09ED">
            <w:pPr>
              <w:contextualSpacing/>
            </w:pPr>
          </w:p>
        </w:tc>
        <w:tc>
          <w:tcPr>
            <w:tcW w:w="1794" w:type="dxa"/>
            <w:vMerge/>
            <w:vAlign w:val="center"/>
          </w:tcPr>
          <w:p w14:paraId="5F27E72D" w14:textId="77777777" w:rsidR="00CE09ED" w:rsidRPr="008367D4" w:rsidRDefault="00CE09ED" w:rsidP="00CE09ED">
            <w:pPr>
              <w:contextualSpacing/>
            </w:pPr>
          </w:p>
        </w:tc>
        <w:tc>
          <w:tcPr>
            <w:tcW w:w="1716" w:type="dxa"/>
            <w:vMerge w:val="restart"/>
            <w:vAlign w:val="center"/>
          </w:tcPr>
          <w:p w14:paraId="18DC94DF" w14:textId="77777777" w:rsidR="00CE09ED" w:rsidRDefault="00CE09ED" w:rsidP="00CE09ED">
            <w:pPr>
              <w:contextualSpacing/>
              <w:jc w:val="center"/>
            </w:pPr>
            <w:r>
              <w:t>2300</w:t>
            </w:r>
          </w:p>
        </w:tc>
        <w:tc>
          <w:tcPr>
            <w:tcW w:w="1756" w:type="dxa"/>
            <w:vAlign w:val="center"/>
          </w:tcPr>
          <w:p w14:paraId="6147FB96" w14:textId="77777777" w:rsidR="00CE09ED" w:rsidRPr="008367D4" w:rsidRDefault="00CE09ED" w:rsidP="00CE09ED">
            <w:pPr>
              <w:ind w:left="-46"/>
              <w:contextualSpacing/>
              <w:jc w:val="center"/>
            </w:pPr>
            <w:r w:rsidRPr="008367D4">
              <w:t>≥</w:t>
            </w:r>
            <w:r>
              <w:t>5W</w:t>
            </w:r>
          </w:p>
        </w:tc>
        <w:tc>
          <w:tcPr>
            <w:tcW w:w="1560" w:type="dxa"/>
            <w:vAlign w:val="center"/>
          </w:tcPr>
          <w:p w14:paraId="218B9BC3" w14:textId="77777777" w:rsidR="00CE09ED" w:rsidRDefault="00CE09ED" w:rsidP="00CE09ED">
            <w:pPr>
              <w:contextualSpacing/>
              <w:jc w:val="center"/>
            </w:pPr>
            <w:r>
              <w:t>6</w:t>
            </w:r>
          </w:p>
        </w:tc>
      </w:tr>
      <w:tr w:rsidR="00CE09ED" w:rsidRPr="00564366" w14:paraId="377496D9"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3F6A43F8" w14:textId="7E11ADDC" w:rsidR="00CE09ED" w:rsidRPr="003531A6" w:rsidRDefault="00CE09ED" w:rsidP="00CE09ED">
            <w:pPr>
              <w:ind w:left="-37" w:right="-150"/>
              <w:contextualSpacing/>
              <w:jc w:val="center"/>
            </w:pPr>
            <w:r w:rsidRPr="003531A6">
              <w:rPr>
                <w:color w:val="000000"/>
                <w:sz w:val="22"/>
                <w:szCs w:val="22"/>
              </w:rPr>
              <w:t>4</w:t>
            </w:r>
            <w:r>
              <w:rPr>
                <w:color w:val="000000"/>
                <w:sz w:val="22"/>
                <w:szCs w:val="22"/>
              </w:rPr>
              <w:t>9</w:t>
            </w:r>
          </w:p>
        </w:tc>
        <w:tc>
          <w:tcPr>
            <w:tcW w:w="2355" w:type="dxa"/>
            <w:vMerge/>
            <w:vAlign w:val="center"/>
          </w:tcPr>
          <w:p w14:paraId="6ABE565C" w14:textId="77777777" w:rsidR="00CE09ED" w:rsidRPr="008367D4" w:rsidRDefault="00CE09ED" w:rsidP="00CE09ED">
            <w:pPr>
              <w:contextualSpacing/>
            </w:pPr>
          </w:p>
        </w:tc>
        <w:tc>
          <w:tcPr>
            <w:tcW w:w="1794" w:type="dxa"/>
            <w:vMerge/>
            <w:vAlign w:val="center"/>
          </w:tcPr>
          <w:p w14:paraId="2303FC63" w14:textId="77777777" w:rsidR="00CE09ED" w:rsidRPr="008367D4" w:rsidRDefault="00CE09ED" w:rsidP="00CE09ED">
            <w:pPr>
              <w:contextualSpacing/>
            </w:pPr>
          </w:p>
        </w:tc>
        <w:tc>
          <w:tcPr>
            <w:tcW w:w="1716" w:type="dxa"/>
            <w:vMerge/>
            <w:vAlign w:val="center"/>
          </w:tcPr>
          <w:p w14:paraId="6AF62A32" w14:textId="77777777" w:rsidR="00CE09ED" w:rsidRPr="008367D4" w:rsidRDefault="00CE09ED" w:rsidP="00CE09ED">
            <w:pPr>
              <w:contextualSpacing/>
              <w:jc w:val="center"/>
            </w:pPr>
          </w:p>
        </w:tc>
        <w:tc>
          <w:tcPr>
            <w:tcW w:w="1756" w:type="dxa"/>
            <w:vAlign w:val="center"/>
          </w:tcPr>
          <w:p w14:paraId="00BD9DE7" w14:textId="77777777" w:rsidR="00CE09ED" w:rsidRPr="008367D4" w:rsidRDefault="00CE09ED" w:rsidP="00CE09ED">
            <w:pPr>
              <w:ind w:left="-46"/>
              <w:contextualSpacing/>
              <w:jc w:val="center"/>
            </w:pPr>
            <w:r w:rsidRPr="008367D4">
              <w:t xml:space="preserve">zem </w:t>
            </w:r>
            <w:r>
              <w:t>5W</w:t>
            </w:r>
          </w:p>
        </w:tc>
        <w:tc>
          <w:tcPr>
            <w:tcW w:w="1560" w:type="dxa"/>
            <w:vAlign w:val="center"/>
          </w:tcPr>
          <w:p w14:paraId="055F6364" w14:textId="77777777" w:rsidR="00CE09ED" w:rsidRPr="008367D4" w:rsidRDefault="00CE09ED" w:rsidP="00CE09ED">
            <w:pPr>
              <w:contextualSpacing/>
              <w:jc w:val="center"/>
            </w:pPr>
            <w:r>
              <w:t>1</w:t>
            </w:r>
          </w:p>
        </w:tc>
      </w:tr>
      <w:tr w:rsidR="00CE09ED" w:rsidRPr="00564366" w14:paraId="22D06E4B"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vAlign w:val="bottom"/>
          </w:tcPr>
          <w:p w14:paraId="0ECBC58E" w14:textId="6A395CE7" w:rsidR="00CE09ED" w:rsidRPr="003531A6" w:rsidRDefault="00CE09ED" w:rsidP="00CE09ED">
            <w:pPr>
              <w:ind w:left="-37" w:right="-150"/>
              <w:contextualSpacing/>
              <w:jc w:val="center"/>
            </w:pPr>
            <w:r>
              <w:rPr>
                <w:color w:val="000000"/>
                <w:sz w:val="22"/>
                <w:szCs w:val="22"/>
              </w:rPr>
              <w:t>50</w:t>
            </w:r>
          </w:p>
        </w:tc>
        <w:tc>
          <w:tcPr>
            <w:tcW w:w="2355" w:type="dxa"/>
            <w:vMerge/>
            <w:vAlign w:val="center"/>
          </w:tcPr>
          <w:p w14:paraId="3A668E16" w14:textId="77777777" w:rsidR="00CE09ED" w:rsidRPr="008367D4" w:rsidRDefault="00CE09ED" w:rsidP="00CE09ED">
            <w:pPr>
              <w:contextualSpacing/>
            </w:pPr>
          </w:p>
        </w:tc>
        <w:tc>
          <w:tcPr>
            <w:tcW w:w="1794" w:type="dxa"/>
            <w:vMerge/>
            <w:vAlign w:val="center"/>
          </w:tcPr>
          <w:p w14:paraId="0B65AFFF" w14:textId="77777777" w:rsidR="00CE09ED" w:rsidRPr="008367D4" w:rsidRDefault="00CE09ED" w:rsidP="00CE09ED">
            <w:pPr>
              <w:contextualSpacing/>
            </w:pPr>
          </w:p>
        </w:tc>
        <w:tc>
          <w:tcPr>
            <w:tcW w:w="1716" w:type="dxa"/>
            <w:vMerge w:val="restart"/>
            <w:vAlign w:val="center"/>
          </w:tcPr>
          <w:p w14:paraId="571D807C" w14:textId="77777777" w:rsidR="00CE09ED" w:rsidRPr="008367D4" w:rsidRDefault="00CE09ED" w:rsidP="00CE09ED">
            <w:pPr>
              <w:contextualSpacing/>
              <w:jc w:val="center"/>
            </w:pPr>
            <w:r>
              <w:t>2600</w:t>
            </w:r>
          </w:p>
        </w:tc>
        <w:tc>
          <w:tcPr>
            <w:tcW w:w="1756" w:type="dxa"/>
            <w:vAlign w:val="center"/>
          </w:tcPr>
          <w:p w14:paraId="21D6ED64" w14:textId="77777777" w:rsidR="00CE09ED" w:rsidRPr="008367D4" w:rsidRDefault="00CE09ED" w:rsidP="00CE09ED">
            <w:pPr>
              <w:ind w:left="-46"/>
              <w:contextualSpacing/>
              <w:jc w:val="center"/>
            </w:pPr>
            <w:r w:rsidRPr="008367D4">
              <w:t>≥</w:t>
            </w:r>
            <w:r>
              <w:t>5W</w:t>
            </w:r>
          </w:p>
        </w:tc>
        <w:tc>
          <w:tcPr>
            <w:tcW w:w="1560" w:type="dxa"/>
            <w:vAlign w:val="center"/>
          </w:tcPr>
          <w:p w14:paraId="4D5DCEB9" w14:textId="77777777" w:rsidR="00CE09ED" w:rsidRPr="008367D4" w:rsidRDefault="00CE09ED" w:rsidP="00CE09ED">
            <w:pPr>
              <w:contextualSpacing/>
              <w:jc w:val="center"/>
            </w:pPr>
            <w:r>
              <w:t>6</w:t>
            </w:r>
          </w:p>
        </w:tc>
      </w:tr>
      <w:tr w:rsidR="00CE09ED" w:rsidRPr="00564366" w14:paraId="7DBCC801" w14:textId="77777777" w:rsidTr="00344A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96" w:type="dxa"/>
            <w:tcBorders>
              <w:bottom w:val="double" w:sz="4" w:space="0" w:color="auto"/>
            </w:tcBorders>
            <w:vAlign w:val="bottom"/>
          </w:tcPr>
          <w:p w14:paraId="3123F9FB" w14:textId="03E60713" w:rsidR="00CE09ED" w:rsidRPr="003531A6" w:rsidRDefault="00CE09ED" w:rsidP="00CE09ED">
            <w:pPr>
              <w:ind w:left="-37" w:right="-150"/>
              <w:contextualSpacing/>
              <w:jc w:val="center"/>
            </w:pPr>
            <w:r>
              <w:rPr>
                <w:color w:val="000000"/>
                <w:sz w:val="22"/>
                <w:szCs w:val="22"/>
              </w:rPr>
              <w:t>51</w:t>
            </w:r>
          </w:p>
        </w:tc>
        <w:tc>
          <w:tcPr>
            <w:tcW w:w="2355" w:type="dxa"/>
            <w:vMerge/>
            <w:tcBorders>
              <w:bottom w:val="double" w:sz="4" w:space="0" w:color="auto"/>
            </w:tcBorders>
            <w:vAlign w:val="center"/>
          </w:tcPr>
          <w:p w14:paraId="4C39D7A4" w14:textId="77777777" w:rsidR="00CE09ED" w:rsidRPr="008367D4" w:rsidRDefault="00CE09ED" w:rsidP="00CE09ED">
            <w:pPr>
              <w:contextualSpacing/>
            </w:pPr>
          </w:p>
        </w:tc>
        <w:tc>
          <w:tcPr>
            <w:tcW w:w="1794" w:type="dxa"/>
            <w:vMerge/>
            <w:tcBorders>
              <w:bottom w:val="double" w:sz="4" w:space="0" w:color="auto"/>
            </w:tcBorders>
            <w:vAlign w:val="center"/>
          </w:tcPr>
          <w:p w14:paraId="62129707" w14:textId="77777777" w:rsidR="00CE09ED" w:rsidRPr="008367D4" w:rsidRDefault="00CE09ED" w:rsidP="00CE09ED">
            <w:pPr>
              <w:contextualSpacing/>
            </w:pPr>
          </w:p>
        </w:tc>
        <w:tc>
          <w:tcPr>
            <w:tcW w:w="1716" w:type="dxa"/>
            <w:vMerge/>
            <w:tcBorders>
              <w:bottom w:val="double" w:sz="4" w:space="0" w:color="auto"/>
            </w:tcBorders>
            <w:vAlign w:val="center"/>
          </w:tcPr>
          <w:p w14:paraId="7E38C952" w14:textId="77777777" w:rsidR="00CE09ED" w:rsidRPr="008367D4" w:rsidRDefault="00CE09ED" w:rsidP="00CE09ED">
            <w:pPr>
              <w:contextualSpacing/>
            </w:pPr>
          </w:p>
        </w:tc>
        <w:tc>
          <w:tcPr>
            <w:tcW w:w="1756" w:type="dxa"/>
            <w:tcBorders>
              <w:bottom w:val="double" w:sz="4" w:space="0" w:color="auto"/>
            </w:tcBorders>
            <w:vAlign w:val="center"/>
          </w:tcPr>
          <w:p w14:paraId="63905090" w14:textId="77777777" w:rsidR="00CE09ED" w:rsidRPr="008367D4" w:rsidRDefault="00CE09ED" w:rsidP="00CE09ED">
            <w:pPr>
              <w:ind w:left="-46"/>
              <w:contextualSpacing/>
              <w:jc w:val="center"/>
            </w:pPr>
            <w:r w:rsidRPr="008367D4">
              <w:t xml:space="preserve">zem </w:t>
            </w:r>
            <w:r>
              <w:t>5W</w:t>
            </w:r>
          </w:p>
        </w:tc>
        <w:tc>
          <w:tcPr>
            <w:tcW w:w="1560" w:type="dxa"/>
            <w:tcBorders>
              <w:bottom w:val="double" w:sz="4" w:space="0" w:color="auto"/>
            </w:tcBorders>
            <w:vAlign w:val="center"/>
          </w:tcPr>
          <w:p w14:paraId="326F953B" w14:textId="77777777" w:rsidR="00CE09ED" w:rsidRPr="008367D4" w:rsidRDefault="00CE09ED" w:rsidP="00CE09ED">
            <w:pPr>
              <w:contextualSpacing/>
              <w:jc w:val="center"/>
            </w:pPr>
            <w:r>
              <w:t>1</w:t>
            </w:r>
          </w:p>
        </w:tc>
      </w:tr>
      <w:tr w:rsidR="00CE09ED" w:rsidRPr="00564366" w14:paraId="32DEA8E4" w14:textId="77777777" w:rsidTr="00344AEA">
        <w:trPr>
          <w:trHeight w:hRule="exact" w:val="567"/>
        </w:trPr>
        <w:tc>
          <w:tcPr>
            <w:tcW w:w="9777" w:type="dxa"/>
            <w:gridSpan w:val="6"/>
            <w:tcBorders>
              <w:top w:val="double" w:sz="4" w:space="0" w:color="auto"/>
              <w:left w:val="single" w:sz="4" w:space="0" w:color="000000"/>
              <w:bottom w:val="single" w:sz="4" w:space="0" w:color="000000"/>
              <w:right w:val="single" w:sz="4" w:space="0" w:color="000000"/>
            </w:tcBorders>
            <w:shd w:val="clear" w:color="auto" w:fill="D9D9D9"/>
            <w:vAlign w:val="center"/>
          </w:tcPr>
          <w:p w14:paraId="4E51CAD2" w14:textId="77777777" w:rsidR="00CE09ED" w:rsidRPr="00BB5F68" w:rsidRDefault="00CE09ED" w:rsidP="00CE09ED">
            <w:pPr>
              <w:ind w:left="-74" w:right="-108"/>
              <w:contextualSpacing/>
              <w:jc w:val="center"/>
              <w:rPr>
                <w:rFonts w:ascii="Times New Roman Bold" w:hAnsi="Times New Roman Bold"/>
                <w:b/>
              </w:rPr>
            </w:pPr>
            <w:r w:rsidRPr="00BB5F68">
              <w:rPr>
                <w:rFonts w:ascii="Times New Roman Bold" w:hAnsi="Times New Roman Bold"/>
                <w:b/>
              </w:rPr>
              <w:t>Pakalpojumu pieejamības un kvalitātes rādītāji</w:t>
            </w:r>
          </w:p>
        </w:tc>
      </w:tr>
      <w:tr w:rsidR="00CE09ED" w:rsidRPr="00564366" w14:paraId="0D00734B" w14:textId="77777777" w:rsidTr="00344AEA">
        <w:trPr>
          <w:trHeight w:val="227"/>
        </w:trPr>
        <w:tc>
          <w:tcPr>
            <w:tcW w:w="596" w:type="dxa"/>
            <w:tcBorders>
              <w:top w:val="single" w:sz="4" w:space="0" w:color="000000"/>
              <w:left w:val="single" w:sz="4" w:space="0" w:color="000000"/>
              <w:bottom w:val="single" w:sz="4" w:space="0" w:color="000000"/>
              <w:right w:val="nil"/>
            </w:tcBorders>
          </w:tcPr>
          <w:p w14:paraId="2301FB10" w14:textId="495D6440" w:rsidR="00CE09ED" w:rsidRPr="008367D4" w:rsidRDefault="00CE09ED" w:rsidP="00CE09ED">
            <w:pPr>
              <w:ind w:left="-37" w:right="-150"/>
              <w:contextualSpacing/>
              <w:jc w:val="center"/>
            </w:pPr>
            <w:r>
              <w:t>52</w:t>
            </w:r>
          </w:p>
        </w:tc>
        <w:tc>
          <w:tcPr>
            <w:tcW w:w="7621" w:type="dxa"/>
            <w:gridSpan w:val="4"/>
            <w:tcBorders>
              <w:top w:val="single" w:sz="4" w:space="0" w:color="000000"/>
              <w:left w:val="single" w:sz="4" w:space="0" w:color="000000"/>
              <w:bottom w:val="single" w:sz="4" w:space="0" w:color="000000"/>
              <w:right w:val="nil"/>
            </w:tcBorders>
            <w:vAlign w:val="center"/>
          </w:tcPr>
          <w:p w14:paraId="1E094C30" w14:textId="77777777" w:rsidR="00CE09ED" w:rsidRPr="008367D4" w:rsidRDefault="00CE09ED" w:rsidP="00CE09ED">
            <w:pPr>
              <w:suppressAutoHyphens/>
              <w:snapToGrid w:val="0"/>
              <w:ind w:right="-99"/>
              <w:contextualSpacing/>
              <w:rPr>
                <w:bCs/>
                <w:color w:val="000000"/>
              </w:rPr>
            </w:pPr>
            <w:r w:rsidRPr="009572A0">
              <w:rPr>
                <w:bCs/>
                <w:color w:val="000000"/>
              </w:rPr>
              <w:t>Viesabonēšanas valstu skaits,  kurās tiek nodrošināts zvanu un īsziņu pakalpojums</w:t>
            </w:r>
          </w:p>
        </w:tc>
        <w:tc>
          <w:tcPr>
            <w:tcW w:w="1560" w:type="dxa"/>
            <w:tcBorders>
              <w:top w:val="single" w:sz="4" w:space="0" w:color="000000"/>
              <w:left w:val="single" w:sz="4" w:space="0" w:color="000000"/>
              <w:bottom w:val="single" w:sz="4" w:space="0" w:color="000000"/>
              <w:right w:val="single" w:sz="4" w:space="0" w:color="000000"/>
            </w:tcBorders>
            <w:vAlign w:val="center"/>
          </w:tcPr>
          <w:p w14:paraId="65BC89D4" w14:textId="77777777" w:rsidR="00CE09ED" w:rsidRPr="008367D4" w:rsidRDefault="00CE09ED" w:rsidP="00CE09ED">
            <w:pPr>
              <w:suppressAutoHyphens/>
              <w:snapToGrid w:val="0"/>
              <w:ind w:right="-99"/>
              <w:contextualSpacing/>
              <w:jc w:val="center"/>
              <w:rPr>
                <w:bCs/>
              </w:rPr>
            </w:pPr>
            <w:r>
              <w:rPr>
                <w:bCs/>
              </w:rPr>
              <w:t>10</w:t>
            </w:r>
          </w:p>
        </w:tc>
      </w:tr>
      <w:tr w:rsidR="00CE09ED" w:rsidRPr="00564366" w14:paraId="2C203F81" w14:textId="77777777" w:rsidTr="00344AEA">
        <w:trPr>
          <w:trHeight w:val="227"/>
        </w:trPr>
        <w:tc>
          <w:tcPr>
            <w:tcW w:w="596" w:type="dxa"/>
            <w:tcBorders>
              <w:top w:val="single" w:sz="4" w:space="0" w:color="000000"/>
              <w:left w:val="single" w:sz="4" w:space="0" w:color="000000"/>
              <w:bottom w:val="single" w:sz="4" w:space="0" w:color="000000"/>
              <w:right w:val="nil"/>
            </w:tcBorders>
          </w:tcPr>
          <w:p w14:paraId="6553BF96" w14:textId="5E287BB7" w:rsidR="00CE09ED" w:rsidRPr="008367D4" w:rsidRDefault="00CE09ED" w:rsidP="00CE09ED">
            <w:pPr>
              <w:ind w:left="-37" w:right="-150"/>
              <w:contextualSpacing/>
              <w:jc w:val="center"/>
            </w:pPr>
            <w:r>
              <w:t>53</w:t>
            </w:r>
          </w:p>
        </w:tc>
        <w:tc>
          <w:tcPr>
            <w:tcW w:w="7621" w:type="dxa"/>
            <w:gridSpan w:val="4"/>
            <w:tcBorders>
              <w:top w:val="single" w:sz="4" w:space="0" w:color="000000"/>
              <w:left w:val="single" w:sz="4" w:space="0" w:color="000000"/>
              <w:bottom w:val="single" w:sz="4" w:space="0" w:color="000000"/>
              <w:right w:val="nil"/>
            </w:tcBorders>
            <w:vAlign w:val="bottom"/>
          </w:tcPr>
          <w:p w14:paraId="58E9D84C" w14:textId="03662951" w:rsidR="00CE09ED" w:rsidRPr="008367D4" w:rsidRDefault="00CE09ED" w:rsidP="00CE09ED">
            <w:pPr>
              <w:suppressAutoHyphens/>
              <w:snapToGrid w:val="0"/>
              <w:ind w:right="-99"/>
              <w:contextualSpacing/>
              <w:rPr>
                <w:bCs/>
                <w:color w:val="000000"/>
              </w:rPr>
            </w:pPr>
            <w:r w:rsidRPr="007C48D9">
              <w:rPr>
                <w:color w:val="000000"/>
              </w:rPr>
              <w:t>Vidējais lejupielādes ātrums Rīgā̄ Mbiti/s</w:t>
            </w:r>
            <w:r w:rsidRPr="007C48D9">
              <w:rPr>
                <w:w w:val="105"/>
              </w:rPr>
              <w:t>*</w:t>
            </w:r>
          </w:p>
        </w:tc>
        <w:tc>
          <w:tcPr>
            <w:tcW w:w="1560" w:type="dxa"/>
            <w:tcBorders>
              <w:top w:val="single" w:sz="4" w:space="0" w:color="000000"/>
              <w:left w:val="single" w:sz="4" w:space="0" w:color="000000"/>
              <w:bottom w:val="single" w:sz="4" w:space="0" w:color="000000"/>
              <w:right w:val="single" w:sz="4" w:space="0" w:color="000000"/>
            </w:tcBorders>
            <w:vAlign w:val="bottom"/>
          </w:tcPr>
          <w:p w14:paraId="1E1BD0A6" w14:textId="77777777" w:rsidR="00CE09ED" w:rsidRPr="008367D4" w:rsidRDefault="00CE09ED" w:rsidP="00CE09ED">
            <w:pPr>
              <w:suppressAutoHyphens/>
              <w:snapToGrid w:val="0"/>
              <w:ind w:right="-99"/>
              <w:contextualSpacing/>
              <w:jc w:val="center"/>
              <w:rPr>
                <w:bCs/>
              </w:rPr>
            </w:pPr>
            <w:r>
              <w:rPr>
                <w:color w:val="000000"/>
                <w:lang w:eastAsia="en-US"/>
              </w:rPr>
              <w:t>10</w:t>
            </w:r>
          </w:p>
        </w:tc>
      </w:tr>
      <w:tr w:rsidR="00CE09ED" w:rsidRPr="00564366" w14:paraId="46712361" w14:textId="77777777" w:rsidTr="00344AEA">
        <w:trPr>
          <w:trHeight w:val="227"/>
        </w:trPr>
        <w:tc>
          <w:tcPr>
            <w:tcW w:w="596" w:type="dxa"/>
            <w:tcBorders>
              <w:top w:val="single" w:sz="4" w:space="0" w:color="000000"/>
              <w:left w:val="single" w:sz="4" w:space="0" w:color="000000"/>
              <w:bottom w:val="single" w:sz="4" w:space="0" w:color="000000"/>
              <w:right w:val="nil"/>
            </w:tcBorders>
          </w:tcPr>
          <w:p w14:paraId="6C31117A" w14:textId="34DD226C" w:rsidR="00CE09ED" w:rsidRDefault="00CE09ED" w:rsidP="00CE09ED">
            <w:pPr>
              <w:ind w:left="-37" w:right="-150"/>
              <w:contextualSpacing/>
              <w:jc w:val="center"/>
            </w:pPr>
            <w:r>
              <w:t>54</w:t>
            </w:r>
          </w:p>
        </w:tc>
        <w:tc>
          <w:tcPr>
            <w:tcW w:w="7621" w:type="dxa"/>
            <w:gridSpan w:val="4"/>
            <w:tcBorders>
              <w:top w:val="single" w:sz="4" w:space="0" w:color="000000"/>
              <w:left w:val="single" w:sz="4" w:space="0" w:color="000000"/>
              <w:bottom w:val="single" w:sz="4" w:space="0" w:color="000000"/>
              <w:right w:val="nil"/>
            </w:tcBorders>
            <w:vAlign w:val="bottom"/>
          </w:tcPr>
          <w:p w14:paraId="31785874" w14:textId="5E7B417E" w:rsidR="00CE09ED" w:rsidRPr="007C48D9" w:rsidRDefault="00CE09ED" w:rsidP="00CE09ED">
            <w:pPr>
              <w:suppressAutoHyphens/>
              <w:snapToGrid w:val="0"/>
              <w:ind w:right="-99"/>
              <w:contextualSpacing/>
              <w:rPr>
                <w:rFonts w:eastAsia="Calibri"/>
                <w:bCs/>
                <w:color w:val="000000"/>
              </w:rPr>
            </w:pPr>
            <w:r w:rsidRPr="007C48D9">
              <w:rPr>
                <w:color w:val="000000"/>
              </w:rPr>
              <w:t>Vidējais lejupielādes ātrums Latvijā Mbiti/s</w:t>
            </w:r>
            <w:r w:rsidRPr="007C48D9">
              <w:rPr>
                <w:w w:val="105"/>
              </w:rPr>
              <w:t>*</w:t>
            </w:r>
          </w:p>
        </w:tc>
        <w:tc>
          <w:tcPr>
            <w:tcW w:w="1560" w:type="dxa"/>
            <w:tcBorders>
              <w:top w:val="single" w:sz="4" w:space="0" w:color="000000"/>
              <w:left w:val="single" w:sz="4" w:space="0" w:color="000000"/>
              <w:bottom w:val="single" w:sz="4" w:space="0" w:color="000000"/>
              <w:right w:val="single" w:sz="4" w:space="0" w:color="000000"/>
            </w:tcBorders>
            <w:vAlign w:val="bottom"/>
          </w:tcPr>
          <w:p w14:paraId="70E6199A" w14:textId="77777777" w:rsidR="00CE09ED" w:rsidRPr="00C05662" w:rsidRDefault="00CE09ED" w:rsidP="00CE09ED">
            <w:pPr>
              <w:suppressAutoHyphens/>
              <w:snapToGrid w:val="0"/>
              <w:ind w:right="-99"/>
              <w:contextualSpacing/>
              <w:jc w:val="center"/>
              <w:rPr>
                <w:rFonts w:eastAsia="Calibri"/>
                <w:bCs/>
              </w:rPr>
            </w:pPr>
            <w:r>
              <w:rPr>
                <w:color w:val="000000"/>
                <w:lang w:eastAsia="en-US"/>
              </w:rPr>
              <w:t>10</w:t>
            </w:r>
          </w:p>
        </w:tc>
      </w:tr>
      <w:tr w:rsidR="00CE09ED" w:rsidRPr="00564366" w14:paraId="7A42C987" w14:textId="77777777" w:rsidTr="00344AEA">
        <w:trPr>
          <w:trHeight w:val="227"/>
        </w:trPr>
        <w:tc>
          <w:tcPr>
            <w:tcW w:w="596" w:type="dxa"/>
            <w:tcBorders>
              <w:top w:val="single" w:sz="4" w:space="0" w:color="000000"/>
              <w:left w:val="single" w:sz="4" w:space="0" w:color="000000"/>
              <w:bottom w:val="single" w:sz="4" w:space="0" w:color="000000"/>
              <w:right w:val="nil"/>
            </w:tcBorders>
          </w:tcPr>
          <w:p w14:paraId="7D671295" w14:textId="317108A7" w:rsidR="00CE09ED" w:rsidRDefault="00CE09ED" w:rsidP="00CE09ED">
            <w:pPr>
              <w:ind w:left="-37" w:right="-150"/>
              <w:contextualSpacing/>
              <w:jc w:val="center"/>
            </w:pPr>
            <w:r>
              <w:t>55</w:t>
            </w:r>
          </w:p>
        </w:tc>
        <w:tc>
          <w:tcPr>
            <w:tcW w:w="7621" w:type="dxa"/>
            <w:gridSpan w:val="4"/>
            <w:tcBorders>
              <w:top w:val="single" w:sz="4" w:space="0" w:color="000000"/>
              <w:left w:val="single" w:sz="4" w:space="0" w:color="000000"/>
              <w:bottom w:val="single" w:sz="4" w:space="0" w:color="000000"/>
              <w:right w:val="nil"/>
            </w:tcBorders>
          </w:tcPr>
          <w:p w14:paraId="7640CFDE" w14:textId="06F1F1CE" w:rsidR="00CE09ED" w:rsidRPr="007C48D9" w:rsidRDefault="00CE09ED" w:rsidP="00CE09ED">
            <w:pPr>
              <w:suppressAutoHyphens/>
              <w:snapToGrid w:val="0"/>
              <w:ind w:right="-99"/>
              <w:contextualSpacing/>
              <w:rPr>
                <w:rFonts w:eastAsia="Calibri"/>
                <w:highlight w:val="yellow"/>
              </w:rPr>
            </w:pPr>
            <w:r w:rsidRPr="007C48D9">
              <w:rPr>
                <w:spacing w:val="-1"/>
                <w:w w:val="105"/>
              </w:rPr>
              <w:t>Vidējais</w:t>
            </w:r>
            <w:r w:rsidRPr="007C48D9">
              <w:rPr>
                <w:spacing w:val="-15"/>
                <w:w w:val="105"/>
              </w:rPr>
              <w:t xml:space="preserve"> </w:t>
            </w:r>
            <w:r w:rsidRPr="007C48D9">
              <w:rPr>
                <w:spacing w:val="-3"/>
                <w:w w:val="105"/>
              </w:rPr>
              <w:t>pakešu</w:t>
            </w:r>
            <w:r w:rsidRPr="007C48D9">
              <w:rPr>
                <w:spacing w:val="-12"/>
                <w:w w:val="105"/>
              </w:rPr>
              <w:t xml:space="preserve"> </w:t>
            </w:r>
            <w:r w:rsidRPr="007C48D9">
              <w:rPr>
                <w:spacing w:val="-1"/>
                <w:w w:val="105"/>
              </w:rPr>
              <w:t>zuduma</w:t>
            </w:r>
            <w:r w:rsidRPr="007C48D9">
              <w:rPr>
                <w:spacing w:val="-16"/>
                <w:w w:val="105"/>
              </w:rPr>
              <w:t xml:space="preserve"> </w:t>
            </w:r>
            <w:r w:rsidRPr="007C48D9">
              <w:rPr>
                <w:w w:val="105"/>
              </w:rPr>
              <w:t>koeficents</w:t>
            </w:r>
            <w:r w:rsidRPr="007C48D9">
              <w:rPr>
                <w:spacing w:val="-18"/>
                <w:w w:val="105"/>
              </w:rPr>
              <w:t xml:space="preserve"> </w:t>
            </w:r>
            <w:r w:rsidRPr="007C48D9">
              <w:rPr>
                <w:w w:val="105"/>
              </w:rPr>
              <w:t>procentos</w:t>
            </w:r>
            <w:r w:rsidRPr="007C48D9">
              <w:rPr>
                <w:spacing w:val="-15"/>
                <w:w w:val="105"/>
              </w:rPr>
              <w:t xml:space="preserve"> </w:t>
            </w:r>
            <w:r w:rsidRPr="007C48D9">
              <w:rPr>
                <w:w w:val="105"/>
              </w:rPr>
              <w:t>4G</w:t>
            </w:r>
            <w:r w:rsidRPr="007C48D9">
              <w:rPr>
                <w:spacing w:val="-15"/>
                <w:w w:val="105"/>
              </w:rPr>
              <w:t xml:space="preserve"> </w:t>
            </w:r>
            <w:r w:rsidRPr="007C48D9">
              <w:rPr>
                <w:w w:val="105"/>
              </w:rPr>
              <w:t>tīklā.*</w:t>
            </w:r>
          </w:p>
        </w:tc>
        <w:tc>
          <w:tcPr>
            <w:tcW w:w="1560" w:type="dxa"/>
            <w:tcBorders>
              <w:top w:val="single" w:sz="4" w:space="0" w:color="000000"/>
              <w:left w:val="single" w:sz="4" w:space="0" w:color="000000"/>
              <w:bottom w:val="single" w:sz="4" w:space="0" w:color="000000"/>
              <w:right w:val="single" w:sz="4" w:space="0" w:color="000000"/>
            </w:tcBorders>
          </w:tcPr>
          <w:p w14:paraId="2F736DA9" w14:textId="77777777" w:rsidR="00CE09ED" w:rsidRPr="00C05662" w:rsidRDefault="00CE09ED" w:rsidP="00CE09ED">
            <w:pPr>
              <w:suppressAutoHyphens/>
              <w:snapToGrid w:val="0"/>
              <w:ind w:right="-99"/>
              <w:contextualSpacing/>
              <w:jc w:val="center"/>
              <w:rPr>
                <w:rFonts w:eastAsia="Calibri"/>
              </w:rPr>
            </w:pPr>
            <w:r>
              <w:rPr>
                <w:rFonts w:eastAsia="Calibri"/>
              </w:rPr>
              <w:t>5</w:t>
            </w:r>
          </w:p>
        </w:tc>
      </w:tr>
      <w:tr w:rsidR="00CE09ED" w:rsidRPr="00564366" w14:paraId="544F0192" w14:textId="77777777" w:rsidTr="00344AEA">
        <w:trPr>
          <w:trHeight w:val="227"/>
        </w:trPr>
        <w:tc>
          <w:tcPr>
            <w:tcW w:w="596" w:type="dxa"/>
            <w:tcBorders>
              <w:top w:val="single" w:sz="4" w:space="0" w:color="000000"/>
              <w:left w:val="single" w:sz="4" w:space="0" w:color="000000"/>
              <w:bottom w:val="single" w:sz="4" w:space="0" w:color="auto"/>
              <w:right w:val="nil"/>
            </w:tcBorders>
          </w:tcPr>
          <w:p w14:paraId="6F3A37C7" w14:textId="77723A47" w:rsidR="00CE09ED" w:rsidRDefault="00CE09ED" w:rsidP="00CE09ED">
            <w:pPr>
              <w:ind w:left="-37" w:right="-150"/>
              <w:contextualSpacing/>
              <w:jc w:val="center"/>
            </w:pPr>
            <w:r>
              <w:t>56</w:t>
            </w:r>
          </w:p>
        </w:tc>
        <w:tc>
          <w:tcPr>
            <w:tcW w:w="7621" w:type="dxa"/>
            <w:gridSpan w:val="4"/>
            <w:tcBorders>
              <w:top w:val="single" w:sz="4" w:space="0" w:color="000000"/>
              <w:left w:val="single" w:sz="4" w:space="0" w:color="000000"/>
              <w:bottom w:val="single" w:sz="4" w:space="0" w:color="auto"/>
              <w:right w:val="nil"/>
            </w:tcBorders>
          </w:tcPr>
          <w:p w14:paraId="277AB153" w14:textId="566480A9" w:rsidR="00CE09ED" w:rsidRPr="007C48D9" w:rsidRDefault="00CE09ED" w:rsidP="00CE09ED">
            <w:pPr>
              <w:suppressAutoHyphens/>
              <w:snapToGrid w:val="0"/>
              <w:ind w:right="-99"/>
              <w:contextualSpacing/>
              <w:rPr>
                <w:rFonts w:eastAsia="Calibri"/>
                <w:highlight w:val="yellow"/>
              </w:rPr>
            </w:pPr>
            <w:r w:rsidRPr="007C48D9">
              <w:rPr>
                <w:spacing w:val="-1"/>
                <w:w w:val="105"/>
              </w:rPr>
              <w:t>Vidējais</w:t>
            </w:r>
            <w:r w:rsidRPr="007C48D9">
              <w:rPr>
                <w:spacing w:val="-20"/>
                <w:w w:val="105"/>
              </w:rPr>
              <w:t xml:space="preserve"> </w:t>
            </w:r>
            <w:r w:rsidRPr="007C48D9">
              <w:rPr>
                <w:spacing w:val="-1"/>
                <w:w w:val="105"/>
              </w:rPr>
              <w:t>latentums</w:t>
            </w:r>
            <w:r w:rsidRPr="007C48D9">
              <w:rPr>
                <w:spacing w:val="-21"/>
                <w:w w:val="105"/>
              </w:rPr>
              <w:t xml:space="preserve"> </w:t>
            </w:r>
            <w:r w:rsidRPr="007C48D9">
              <w:rPr>
                <w:spacing w:val="-1"/>
                <w:w w:val="105"/>
              </w:rPr>
              <w:t>milisekundēs</w:t>
            </w:r>
            <w:r w:rsidRPr="007C48D9">
              <w:rPr>
                <w:spacing w:val="-17"/>
                <w:w w:val="105"/>
              </w:rPr>
              <w:t xml:space="preserve"> </w:t>
            </w:r>
            <w:r w:rsidRPr="007C48D9">
              <w:rPr>
                <w:spacing w:val="-3"/>
                <w:w w:val="105"/>
              </w:rPr>
              <w:t>4G</w:t>
            </w:r>
            <w:r w:rsidRPr="007C48D9">
              <w:rPr>
                <w:spacing w:val="-18"/>
                <w:w w:val="105"/>
              </w:rPr>
              <w:t xml:space="preserve"> </w:t>
            </w:r>
            <w:r w:rsidRPr="007C48D9">
              <w:rPr>
                <w:spacing w:val="-1"/>
                <w:w w:val="105"/>
              </w:rPr>
              <w:t>tīklā.*</w:t>
            </w:r>
          </w:p>
        </w:tc>
        <w:tc>
          <w:tcPr>
            <w:tcW w:w="1560" w:type="dxa"/>
            <w:tcBorders>
              <w:top w:val="single" w:sz="4" w:space="0" w:color="000000"/>
              <w:left w:val="single" w:sz="4" w:space="0" w:color="000000"/>
              <w:bottom w:val="single" w:sz="4" w:space="0" w:color="auto"/>
              <w:right w:val="single" w:sz="4" w:space="0" w:color="000000"/>
            </w:tcBorders>
          </w:tcPr>
          <w:p w14:paraId="28F18383" w14:textId="77777777" w:rsidR="00CE09ED" w:rsidRPr="00C05662" w:rsidRDefault="00CE09ED" w:rsidP="00CE09ED">
            <w:pPr>
              <w:suppressAutoHyphens/>
              <w:snapToGrid w:val="0"/>
              <w:ind w:right="-99"/>
              <w:contextualSpacing/>
              <w:jc w:val="center"/>
              <w:rPr>
                <w:rFonts w:eastAsia="Calibri"/>
              </w:rPr>
            </w:pPr>
            <w:r>
              <w:rPr>
                <w:rFonts w:eastAsia="Calibri"/>
              </w:rPr>
              <w:t>5</w:t>
            </w:r>
          </w:p>
        </w:tc>
      </w:tr>
      <w:tr w:rsidR="00CE09ED" w:rsidRPr="00564366" w14:paraId="4EFBFEE4" w14:textId="77777777" w:rsidTr="00344AEA">
        <w:trPr>
          <w:trHeight w:val="271"/>
        </w:trPr>
        <w:tc>
          <w:tcPr>
            <w:tcW w:w="596" w:type="dxa"/>
            <w:tcBorders>
              <w:top w:val="single" w:sz="4" w:space="0" w:color="auto"/>
              <w:left w:val="single" w:sz="4" w:space="0" w:color="auto"/>
              <w:bottom w:val="single" w:sz="4" w:space="0" w:color="auto"/>
              <w:right w:val="single" w:sz="4" w:space="0" w:color="auto"/>
            </w:tcBorders>
          </w:tcPr>
          <w:p w14:paraId="62B429D7" w14:textId="17E8F15B" w:rsidR="00CE09ED" w:rsidRPr="008367D4" w:rsidRDefault="00CE09ED" w:rsidP="00CE09ED">
            <w:pPr>
              <w:ind w:left="-37" w:right="-150"/>
              <w:contextualSpacing/>
              <w:jc w:val="center"/>
            </w:pPr>
            <w:r>
              <w:lastRenderedPageBreak/>
              <w:t>57</w:t>
            </w:r>
          </w:p>
        </w:tc>
        <w:tc>
          <w:tcPr>
            <w:tcW w:w="7621" w:type="dxa"/>
            <w:gridSpan w:val="4"/>
            <w:tcBorders>
              <w:top w:val="single" w:sz="4" w:space="0" w:color="auto"/>
              <w:left w:val="single" w:sz="4" w:space="0" w:color="auto"/>
              <w:bottom w:val="single" w:sz="4" w:space="0" w:color="auto"/>
              <w:right w:val="single" w:sz="4" w:space="0" w:color="auto"/>
            </w:tcBorders>
          </w:tcPr>
          <w:p w14:paraId="34B60A21" w14:textId="2E9A1D73" w:rsidR="00CE09ED" w:rsidRPr="007C48D9" w:rsidRDefault="00CE09ED" w:rsidP="00CE09ED">
            <w:pPr>
              <w:suppressAutoHyphens/>
              <w:snapToGrid w:val="0"/>
              <w:ind w:right="-99"/>
              <w:contextualSpacing/>
            </w:pPr>
            <w:r w:rsidRPr="007C48D9">
              <w:rPr>
                <w:spacing w:val="-1"/>
                <w:w w:val="105"/>
              </w:rPr>
              <w:t>Vidējā</w:t>
            </w:r>
            <w:r w:rsidRPr="007C48D9">
              <w:rPr>
                <w:spacing w:val="-16"/>
                <w:w w:val="105"/>
              </w:rPr>
              <w:t xml:space="preserve"> </w:t>
            </w:r>
            <w:r w:rsidRPr="007C48D9">
              <w:rPr>
                <w:w w:val="105"/>
              </w:rPr>
              <w:t>trīce</w:t>
            </w:r>
            <w:r w:rsidRPr="007C48D9">
              <w:rPr>
                <w:spacing w:val="-18"/>
                <w:w w:val="105"/>
              </w:rPr>
              <w:t xml:space="preserve"> </w:t>
            </w:r>
            <w:r w:rsidRPr="007C48D9">
              <w:rPr>
                <w:spacing w:val="-1"/>
                <w:w w:val="105"/>
              </w:rPr>
              <w:t>milisekundē</w:t>
            </w:r>
            <w:r w:rsidRPr="007C48D9">
              <w:rPr>
                <w:spacing w:val="-17"/>
                <w:w w:val="105"/>
              </w:rPr>
              <w:t xml:space="preserve"> </w:t>
            </w:r>
            <w:r w:rsidRPr="007C48D9">
              <w:rPr>
                <w:w w:val="105"/>
              </w:rPr>
              <w:t>4G</w:t>
            </w:r>
            <w:r w:rsidRPr="007C48D9">
              <w:rPr>
                <w:spacing w:val="-16"/>
                <w:w w:val="105"/>
              </w:rPr>
              <w:t xml:space="preserve"> </w:t>
            </w:r>
            <w:r w:rsidRPr="007C48D9">
              <w:rPr>
                <w:spacing w:val="-1"/>
                <w:w w:val="105"/>
              </w:rPr>
              <w:t>tīklā.*</w:t>
            </w:r>
          </w:p>
        </w:tc>
        <w:tc>
          <w:tcPr>
            <w:tcW w:w="1560" w:type="dxa"/>
            <w:tcBorders>
              <w:top w:val="single" w:sz="4" w:space="0" w:color="auto"/>
              <w:left w:val="single" w:sz="4" w:space="0" w:color="auto"/>
              <w:bottom w:val="single" w:sz="4" w:space="0" w:color="auto"/>
              <w:right w:val="single" w:sz="4" w:space="0" w:color="auto"/>
            </w:tcBorders>
          </w:tcPr>
          <w:p w14:paraId="46AF527A" w14:textId="77777777" w:rsidR="00CE09ED" w:rsidRDefault="00CE09ED" w:rsidP="00CE09ED">
            <w:pPr>
              <w:suppressAutoHyphens/>
              <w:snapToGrid w:val="0"/>
              <w:ind w:right="-99"/>
              <w:contextualSpacing/>
              <w:jc w:val="center"/>
            </w:pPr>
            <w:r>
              <w:t>5</w:t>
            </w:r>
          </w:p>
        </w:tc>
      </w:tr>
      <w:tr w:rsidR="00CE09ED" w:rsidRPr="00564366" w14:paraId="7BEA3317" w14:textId="77777777" w:rsidTr="00344AEA">
        <w:trPr>
          <w:trHeight w:val="567"/>
        </w:trPr>
        <w:tc>
          <w:tcPr>
            <w:tcW w:w="8217"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14:paraId="346E523C" w14:textId="77777777" w:rsidR="00CE09ED" w:rsidRPr="00BB5F68" w:rsidRDefault="00CE09ED" w:rsidP="00CE09ED">
            <w:pPr>
              <w:ind w:left="-74" w:right="-108"/>
              <w:contextualSpacing/>
              <w:jc w:val="center"/>
              <w:rPr>
                <w:rFonts w:ascii="Times New Roman Bold" w:hAnsi="Times New Roman Bold"/>
                <w:b/>
              </w:rPr>
            </w:pPr>
            <w:r w:rsidRPr="00BB5F68">
              <w:rPr>
                <w:rFonts w:ascii="Times New Roman Bold" w:hAnsi="Times New Roman Bold"/>
                <w:b/>
              </w:rPr>
              <w:t>Kopā maksimālais punktu skaits (P2)</w:t>
            </w:r>
          </w:p>
        </w:tc>
        <w:tc>
          <w:tcPr>
            <w:tcW w:w="1560" w:type="dxa"/>
            <w:tcBorders>
              <w:top w:val="single" w:sz="4" w:space="0" w:color="auto"/>
              <w:left w:val="single" w:sz="4" w:space="0" w:color="auto"/>
              <w:bottom w:val="single" w:sz="4" w:space="0" w:color="auto"/>
              <w:right w:val="single" w:sz="4" w:space="0" w:color="auto"/>
            </w:tcBorders>
            <w:shd w:val="clear" w:color="auto" w:fill="FFFFFF"/>
            <w:vAlign w:val="center"/>
          </w:tcPr>
          <w:p w14:paraId="0755A6BC" w14:textId="77777777" w:rsidR="00CE09ED" w:rsidRPr="00BB5F68" w:rsidRDefault="00CE09ED" w:rsidP="00CE09ED">
            <w:pPr>
              <w:ind w:left="-74" w:right="-108"/>
              <w:contextualSpacing/>
              <w:jc w:val="center"/>
              <w:rPr>
                <w:rFonts w:ascii="Times New Roman Bold" w:hAnsi="Times New Roman Bold"/>
                <w:b/>
              </w:rPr>
            </w:pPr>
            <w:r w:rsidRPr="00825A27">
              <w:rPr>
                <w:rFonts w:ascii="Times New Roman Bold" w:hAnsi="Times New Roman Bold"/>
                <w:b/>
              </w:rPr>
              <w:t>108</w:t>
            </w:r>
          </w:p>
        </w:tc>
      </w:tr>
    </w:tbl>
    <w:p w14:paraId="05A4512B" w14:textId="77777777" w:rsidR="00E356A1" w:rsidRPr="000E2359" w:rsidRDefault="00E356A1" w:rsidP="005E44B3">
      <w:pPr>
        <w:snapToGrid w:val="0"/>
        <w:ind w:right="-99"/>
        <w:contextualSpacing/>
        <w:jc w:val="right"/>
        <w:rPr>
          <w:rFonts w:eastAsia="TimesNewRoman"/>
          <w:b/>
        </w:rPr>
      </w:pPr>
    </w:p>
    <w:p w14:paraId="5509D8E6" w14:textId="52E53D74" w:rsidR="00E356A1" w:rsidRPr="00946758" w:rsidRDefault="00E356A1" w:rsidP="005E44B3">
      <w:pPr>
        <w:pStyle w:val="BodyText"/>
        <w:tabs>
          <w:tab w:val="left" w:pos="3196"/>
        </w:tabs>
        <w:ind w:left="396" w:right="221"/>
        <w:contextualSpacing/>
        <w:rPr>
          <w:rFonts w:ascii="Times New Roman" w:hAnsi="Times New Roman"/>
        </w:rPr>
      </w:pPr>
      <w:r w:rsidRPr="00946758">
        <w:rPr>
          <w:rFonts w:ascii="Times New Roman" w:hAnsi="Times New Roman"/>
        </w:rPr>
        <w:t xml:space="preserve">*Saskaņā    ar  </w:t>
      </w:r>
      <w:r w:rsidRPr="00946758">
        <w:rPr>
          <w:rFonts w:ascii="Times New Roman" w:hAnsi="Times New Roman"/>
          <w:spacing w:val="52"/>
        </w:rPr>
        <w:t xml:space="preserve"> </w:t>
      </w:r>
      <w:r w:rsidRPr="00946758">
        <w:rPr>
          <w:rFonts w:ascii="Times New Roman" w:hAnsi="Times New Roman"/>
          <w:spacing w:val="-1"/>
        </w:rPr>
        <w:t>Sabiedrisko</w:t>
      </w:r>
      <w:r w:rsidRPr="00946758">
        <w:rPr>
          <w:rFonts w:ascii="Times New Roman" w:hAnsi="Times New Roman"/>
          <w:spacing w:val="-1"/>
        </w:rPr>
        <w:tab/>
        <w:t>pakalpojumu</w:t>
      </w:r>
      <w:r w:rsidRPr="00946758">
        <w:rPr>
          <w:rFonts w:ascii="Times New Roman" w:hAnsi="Times New Roman"/>
        </w:rPr>
        <w:t xml:space="preserve">  </w:t>
      </w:r>
      <w:r w:rsidRPr="00946758">
        <w:rPr>
          <w:rFonts w:ascii="Times New Roman" w:hAnsi="Times New Roman"/>
          <w:spacing w:val="53"/>
        </w:rPr>
        <w:t xml:space="preserve"> </w:t>
      </w:r>
      <w:r w:rsidRPr="00946758">
        <w:rPr>
          <w:rFonts w:ascii="Times New Roman" w:hAnsi="Times New Roman"/>
          <w:spacing w:val="-1"/>
        </w:rPr>
        <w:t>regulēšanas</w:t>
      </w:r>
      <w:r w:rsidRPr="00946758">
        <w:rPr>
          <w:rFonts w:ascii="Times New Roman" w:hAnsi="Times New Roman"/>
        </w:rPr>
        <w:t xml:space="preserve">  </w:t>
      </w:r>
      <w:r w:rsidRPr="00946758">
        <w:rPr>
          <w:rFonts w:ascii="Times New Roman" w:hAnsi="Times New Roman"/>
          <w:spacing w:val="54"/>
        </w:rPr>
        <w:t xml:space="preserve"> </w:t>
      </w:r>
      <w:r w:rsidRPr="00946758">
        <w:rPr>
          <w:rFonts w:ascii="Times New Roman" w:hAnsi="Times New Roman"/>
        </w:rPr>
        <w:t xml:space="preserve">komisijas  </w:t>
      </w:r>
      <w:r w:rsidRPr="00946758">
        <w:rPr>
          <w:rFonts w:ascii="Times New Roman" w:hAnsi="Times New Roman"/>
          <w:spacing w:val="53"/>
        </w:rPr>
        <w:t xml:space="preserve"> </w:t>
      </w:r>
      <w:r w:rsidRPr="00946758">
        <w:rPr>
          <w:rFonts w:ascii="Times New Roman" w:hAnsi="Times New Roman"/>
        </w:rPr>
        <w:t xml:space="preserve">“Elektronisko  </w:t>
      </w:r>
      <w:r w:rsidRPr="00946758">
        <w:rPr>
          <w:rFonts w:ascii="Times New Roman" w:hAnsi="Times New Roman"/>
          <w:spacing w:val="53"/>
        </w:rPr>
        <w:t xml:space="preserve"> </w:t>
      </w:r>
      <w:r w:rsidRPr="00946758">
        <w:rPr>
          <w:rFonts w:ascii="Times New Roman" w:hAnsi="Times New Roman"/>
        </w:rPr>
        <w:t>sakaru</w:t>
      </w:r>
      <w:r w:rsidRPr="00946758">
        <w:rPr>
          <w:rFonts w:ascii="Times New Roman" w:hAnsi="Times New Roman"/>
          <w:spacing w:val="68"/>
          <w:w w:val="102"/>
        </w:rPr>
        <w:t xml:space="preserve"> </w:t>
      </w:r>
      <w:r w:rsidRPr="00946758">
        <w:rPr>
          <w:rFonts w:ascii="Times New Roman" w:hAnsi="Times New Roman"/>
        </w:rPr>
        <w:t>pakalpojumu</w:t>
      </w:r>
      <w:r w:rsidRPr="00946758">
        <w:rPr>
          <w:rFonts w:ascii="Times New Roman" w:hAnsi="Times New Roman"/>
          <w:spacing w:val="14"/>
        </w:rPr>
        <w:t xml:space="preserve"> </w:t>
      </w:r>
      <w:r w:rsidRPr="00946758">
        <w:rPr>
          <w:rFonts w:ascii="Times New Roman" w:hAnsi="Times New Roman"/>
          <w:spacing w:val="-1"/>
        </w:rPr>
        <w:t>kvalitātes</w:t>
      </w:r>
      <w:r w:rsidRPr="00946758">
        <w:rPr>
          <w:rFonts w:ascii="Times New Roman" w:hAnsi="Times New Roman"/>
          <w:spacing w:val="12"/>
        </w:rPr>
        <w:t xml:space="preserve"> </w:t>
      </w:r>
      <w:r w:rsidRPr="00946758">
        <w:rPr>
          <w:rFonts w:ascii="Times New Roman" w:hAnsi="Times New Roman"/>
        </w:rPr>
        <w:t>pārskatu</w:t>
      </w:r>
      <w:r w:rsidRPr="00946758">
        <w:rPr>
          <w:rFonts w:ascii="Times New Roman" w:hAnsi="Times New Roman"/>
          <w:spacing w:val="10"/>
        </w:rPr>
        <w:t xml:space="preserve"> </w:t>
      </w:r>
      <w:r w:rsidRPr="00946758">
        <w:rPr>
          <w:rFonts w:ascii="Times New Roman" w:hAnsi="Times New Roman"/>
        </w:rPr>
        <w:t>par</w:t>
      </w:r>
      <w:r w:rsidRPr="00946758">
        <w:rPr>
          <w:rFonts w:ascii="Times New Roman" w:hAnsi="Times New Roman"/>
          <w:spacing w:val="11"/>
        </w:rPr>
        <w:t xml:space="preserve"> </w:t>
      </w:r>
      <w:r w:rsidRPr="00946758">
        <w:rPr>
          <w:rFonts w:ascii="Times New Roman" w:hAnsi="Times New Roman"/>
        </w:rPr>
        <w:t>2016.</w:t>
      </w:r>
      <w:r w:rsidRPr="00946758">
        <w:rPr>
          <w:rFonts w:ascii="Times New Roman" w:hAnsi="Times New Roman"/>
          <w:spacing w:val="14"/>
        </w:rPr>
        <w:t xml:space="preserve"> </w:t>
      </w:r>
      <w:r w:rsidRPr="00946758">
        <w:rPr>
          <w:rFonts w:ascii="Times New Roman" w:hAnsi="Times New Roman"/>
          <w:spacing w:val="-1"/>
        </w:rPr>
        <w:t>gadu”</w:t>
      </w:r>
      <w:r w:rsidRPr="00946758">
        <w:rPr>
          <w:rFonts w:ascii="Times New Roman" w:hAnsi="Times New Roman"/>
          <w:spacing w:val="11"/>
        </w:rPr>
        <w:t xml:space="preserve"> </w:t>
      </w:r>
      <w:r w:rsidRPr="00946758">
        <w:rPr>
          <w:rFonts w:ascii="Times New Roman" w:hAnsi="Times New Roman"/>
          <w:spacing w:val="-1"/>
        </w:rPr>
        <w:t>(30.03.2017.</w:t>
      </w:r>
      <w:r w:rsidRPr="00946758">
        <w:rPr>
          <w:rFonts w:ascii="Times New Roman" w:hAnsi="Times New Roman"/>
          <w:spacing w:val="15"/>
        </w:rPr>
        <w:t xml:space="preserve"> </w:t>
      </w:r>
      <w:r w:rsidRPr="00946758">
        <w:rPr>
          <w:rFonts w:ascii="Times New Roman" w:hAnsi="Times New Roman"/>
        </w:rPr>
        <w:t>sēdes</w:t>
      </w:r>
      <w:r w:rsidRPr="00946758">
        <w:rPr>
          <w:rFonts w:ascii="Times New Roman" w:hAnsi="Times New Roman"/>
          <w:spacing w:val="12"/>
        </w:rPr>
        <w:t xml:space="preserve"> </w:t>
      </w:r>
      <w:r w:rsidRPr="00946758">
        <w:rPr>
          <w:rFonts w:ascii="Times New Roman" w:hAnsi="Times New Roman"/>
          <w:spacing w:val="-1"/>
        </w:rPr>
        <w:t>prot.</w:t>
      </w:r>
      <w:r w:rsidRPr="00946758">
        <w:rPr>
          <w:rFonts w:ascii="Times New Roman" w:hAnsi="Times New Roman"/>
          <w:spacing w:val="12"/>
        </w:rPr>
        <w:t xml:space="preserve"> </w:t>
      </w:r>
      <w:r w:rsidRPr="00946758">
        <w:rPr>
          <w:rFonts w:ascii="Times New Roman" w:hAnsi="Times New Roman"/>
        </w:rPr>
        <w:t>Nr.</w:t>
      </w:r>
      <w:r w:rsidRPr="00946758">
        <w:rPr>
          <w:rFonts w:ascii="Times New Roman" w:hAnsi="Times New Roman"/>
          <w:spacing w:val="17"/>
        </w:rPr>
        <w:t xml:space="preserve"> </w:t>
      </w:r>
      <w:r w:rsidRPr="00946758">
        <w:rPr>
          <w:rFonts w:ascii="Times New Roman" w:hAnsi="Times New Roman"/>
          <w:spacing w:val="-1"/>
        </w:rPr>
        <w:t>13,</w:t>
      </w:r>
      <w:r w:rsidRPr="00946758">
        <w:rPr>
          <w:rFonts w:ascii="Times New Roman" w:hAnsi="Times New Roman"/>
          <w:spacing w:val="14"/>
        </w:rPr>
        <w:t xml:space="preserve"> </w:t>
      </w:r>
      <w:r w:rsidRPr="00946758">
        <w:rPr>
          <w:rFonts w:ascii="Times New Roman" w:hAnsi="Times New Roman"/>
          <w:spacing w:val="-2"/>
        </w:rPr>
        <w:t>8.</w:t>
      </w:r>
      <w:r w:rsidRPr="00946758">
        <w:rPr>
          <w:rFonts w:ascii="Times New Roman" w:hAnsi="Times New Roman"/>
          <w:spacing w:val="15"/>
        </w:rPr>
        <w:t xml:space="preserve"> </w:t>
      </w:r>
      <w:r w:rsidRPr="00946758">
        <w:rPr>
          <w:rFonts w:ascii="Times New Roman" w:hAnsi="Times New Roman"/>
          <w:spacing w:val="-1"/>
        </w:rPr>
        <w:t>p).</w:t>
      </w:r>
      <w:r w:rsidRPr="00946758">
        <w:rPr>
          <w:rFonts w:ascii="Times New Roman" w:hAnsi="Times New Roman"/>
          <w:spacing w:val="51"/>
          <w:w w:val="102"/>
        </w:rPr>
        <w:t xml:space="preserve"> </w:t>
      </w:r>
      <w:r w:rsidRPr="00946758">
        <w:rPr>
          <w:rFonts w:ascii="Times New Roman" w:hAnsi="Times New Roman"/>
          <w:spacing w:val="-1"/>
        </w:rPr>
        <w:t>(https://</w:t>
      </w:r>
      <w:hyperlink r:id="rId19">
        <w:r w:rsidRPr="00946758">
          <w:rPr>
            <w:rFonts w:ascii="Times New Roman" w:hAnsi="Times New Roman"/>
            <w:spacing w:val="-1"/>
          </w:rPr>
          <w:t>www.sprk.gov.lv/uploads/doc/KVALITATESPARSKATS2016public.pdf)</w:t>
        </w:r>
      </w:hyperlink>
    </w:p>
    <w:p w14:paraId="75D2CF76" w14:textId="77777777" w:rsidR="00E356A1" w:rsidRPr="000E2359" w:rsidRDefault="00E356A1" w:rsidP="005E44B3">
      <w:pPr>
        <w:contextualSpacing/>
      </w:pPr>
    </w:p>
    <w:p w14:paraId="336DCEE4" w14:textId="77777777" w:rsidR="00E356A1" w:rsidRPr="000E2359" w:rsidRDefault="00E356A1" w:rsidP="00C60530">
      <w:pPr>
        <w:pStyle w:val="Heading1"/>
        <w:rPr>
          <w:rFonts w:eastAsia="TimesNewRoman"/>
        </w:rPr>
      </w:pPr>
      <w:r w:rsidRPr="000E2359">
        <w:rPr>
          <w:rFonts w:eastAsia="TimesNewRoman"/>
        </w:rPr>
        <w:t>Pakalpojumu nodrošinājuma vērtēšanas kritēriji (P3):</w:t>
      </w:r>
    </w:p>
    <w:p w14:paraId="16A6BF65" w14:textId="77777777" w:rsidR="00E356A1" w:rsidRPr="000E2359" w:rsidRDefault="00E356A1" w:rsidP="005E44B3">
      <w:pPr>
        <w:snapToGrid w:val="0"/>
        <w:ind w:right="-99"/>
        <w:contextualSpacing/>
        <w:jc w:val="right"/>
        <w:rPr>
          <w:bCs/>
          <w:color w:val="000000"/>
        </w:rPr>
      </w:pPr>
      <w:r w:rsidRPr="000E2359">
        <w:rPr>
          <w:rFonts w:eastAsia="TimesNewRoman"/>
          <w:b/>
        </w:rPr>
        <w:t>Tabula Nr.3</w:t>
      </w:r>
    </w:p>
    <w:tbl>
      <w:tblPr>
        <w:tblW w:w="9780" w:type="dxa"/>
        <w:tblInd w:w="421" w:type="dxa"/>
        <w:tblLayout w:type="fixed"/>
        <w:tblLook w:val="04A0" w:firstRow="1" w:lastRow="0" w:firstColumn="1" w:lastColumn="0" w:noHBand="0" w:noVBand="1"/>
      </w:tblPr>
      <w:tblGrid>
        <w:gridCol w:w="851"/>
        <w:gridCol w:w="7796"/>
        <w:gridCol w:w="1133"/>
      </w:tblGrid>
      <w:tr w:rsidR="00E356A1" w:rsidRPr="000E2359" w14:paraId="06B566FE" w14:textId="77777777" w:rsidTr="00344AEA">
        <w:trPr>
          <w:trHeight w:val="567"/>
        </w:trPr>
        <w:tc>
          <w:tcPr>
            <w:tcW w:w="8647" w:type="dxa"/>
            <w:gridSpan w:val="2"/>
            <w:tcBorders>
              <w:top w:val="single" w:sz="4" w:space="0" w:color="000000"/>
              <w:left w:val="single" w:sz="4" w:space="0" w:color="000000"/>
              <w:bottom w:val="single" w:sz="4" w:space="0" w:color="000000"/>
              <w:right w:val="nil"/>
            </w:tcBorders>
            <w:shd w:val="clear" w:color="auto" w:fill="D9D9D9"/>
            <w:vAlign w:val="center"/>
            <w:hideMark/>
          </w:tcPr>
          <w:p w14:paraId="160952DF" w14:textId="77777777" w:rsidR="00E356A1" w:rsidRPr="000E2359" w:rsidRDefault="00E356A1" w:rsidP="005E44B3">
            <w:pPr>
              <w:ind w:left="-74" w:right="-108"/>
              <w:contextualSpacing/>
              <w:jc w:val="center"/>
              <w:rPr>
                <w:b/>
                <w:lang w:eastAsia="x-none"/>
              </w:rPr>
            </w:pPr>
            <w:r w:rsidRPr="000E2359">
              <w:rPr>
                <w:b/>
                <w:lang w:eastAsia="x-none"/>
              </w:rPr>
              <w:t>Pakalpojumu nodrošinājums mobilo sakaru pakalpojumiem</w:t>
            </w:r>
          </w:p>
        </w:tc>
        <w:tc>
          <w:tcPr>
            <w:tcW w:w="1133"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7EBCEBEE" w14:textId="77777777" w:rsidR="00E356A1" w:rsidRPr="000E2359" w:rsidRDefault="00E356A1" w:rsidP="005E44B3">
            <w:pPr>
              <w:snapToGrid w:val="0"/>
              <w:ind w:right="-96"/>
              <w:contextualSpacing/>
              <w:jc w:val="center"/>
              <w:rPr>
                <w:b/>
                <w:color w:val="000000"/>
              </w:rPr>
            </w:pPr>
            <w:r w:rsidRPr="000E2359">
              <w:rPr>
                <w:b/>
                <w:color w:val="000000"/>
              </w:rPr>
              <w:t xml:space="preserve">Punktu </w:t>
            </w:r>
          </w:p>
          <w:p w14:paraId="30B40F22" w14:textId="77777777" w:rsidR="00E356A1" w:rsidRPr="000E2359" w:rsidRDefault="00E356A1" w:rsidP="005E44B3">
            <w:pPr>
              <w:ind w:left="-74" w:right="-108"/>
              <w:contextualSpacing/>
              <w:jc w:val="center"/>
              <w:rPr>
                <w:b/>
                <w:lang w:eastAsia="x-none"/>
              </w:rPr>
            </w:pPr>
            <w:r w:rsidRPr="000E2359">
              <w:rPr>
                <w:b/>
                <w:color w:val="000000"/>
              </w:rPr>
              <w:t>skaits</w:t>
            </w:r>
          </w:p>
        </w:tc>
      </w:tr>
      <w:tr w:rsidR="00E356A1" w:rsidRPr="000E2359" w14:paraId="0BD9B36F" w14:textId="77777777" w:rsidTr="00344AEA">
        <w:tc>
          <w:tcPr>
            <w:tcW w:w="851" w:type="dxa"/>
            <w:tcBorders>
              <w:top w:val="single" w:sz="4" w:space="0" w:color="000000"/>
              <w:left w:val="single" w:sz="4" w:space="0" w:color="000000"/>
              <w:bottom w:val="single" w:sz="4" w:space="0" w:color="000000"/>
              <w:right w:val="nil"/>
            </w:tcBorders>
            <w:vAlign w:val="center"/>
            <w:hideMark/>
          </w:tcPr>
          <w:p w14:paraId="783CD75E" w14:textId="77777777" w:rsidR="00E356A1" w:rsidRPr="000E2359" w:rsidRDefault="00E356A1" w:rsidP="005E44B3">
            <w:pPr>
              <w:suppressAutoHyphens/>
              <w:snapToGrid w:val="0"/>
              <w:ind w:left="-108" w:right="-99"/>
              <w:contextualSpacing/>
              <w:jc w:val="center"/>
              <w:rPr>
                <w:color w:val="000000"/>
              </w:rPr>
            </w:pPr>
            <w:r>
              <w:rPr>
                <w:color w:val="000000"/>
              </w:rPr>
              <w:t>58</w:t>
            </w:r>
          </w:p>
        </w:tc>
        <w:tc>
          <w:tcPr>
            <w:tcW w:w="7796" w:type="dxa"/>
            <w:tcBorders>
              <w:top w:val="single" w:sz="4" w:space="0" w:color="000000"/>
              <w:left w:val="single" w:sz="4" w:space="0" w:color="000000"/>
              <w:bottom w:val="single" w:sz="4" w:space="0" w:color="000000"/>
              <w:right w:val="nil"/>
            </w:tcBorders>
            <w:hideMark/>
          </w:tcPr>
          <w:p w14:paraId="511F1AB9" w14:textId="5F4DC7A9" w:rsidR="00E356A1" w:rsidRPr="00CE09ED" w:rsidRDefault="00E356A1" w:rsidP="005E44B3">
            <w:pPr>
              <w:suppressAutoHyphens/>
              <w:snapToGrid w:val="0"/>
              <w:ind w:right="33"/>
              <w:contextualSpacing/>
              <w:jc w:val="both"/>
              <w:rPr>
                <w:bCs/>
                <w:color w:val="000000"/>
              </w:rPr>
            </w:pPr>
            <w:r w:rsidRPr="00CE09ED">
              <w:t xml:space="preserve">Pretendents nodrošina bezmaksas </w:t>
            </w:r>
            <w:r w:rsidR="00825A27" w:rsidRPr="00CE09ED">
              <w:t xml:space="preserve">(no jebkura sakaru tīkla) </w:t>
            </w:r>
            <w:r w:rsidRPr="00CE09ED">
              <w:t>informatīvā servisa pakalpojum</w:t>
            </w:r>
            <w:r w:rsidR="00CE09ED">
              <w:t>a</w:t>
            </w:r>
            <w:r w:rsidRPr="00CE09ED">
              <w:t xml:space="preserve"> pieejamību 24 </w:t>
            </w:r>
            <w:r w:rsidR="00050BE9" w:rsidRPr="00CE09ED">
              <w:t>stundas dienā, 7 dienas nedēļā</w:t>
            </w:r>
          </w:p>
        </w:tc>
        <w:tc>
          <w:tcPr>
            <w:tcW w:w="1133" w:type="dxa"/>
            <w:tcBorders>
              <w:top w:val="single" w:sz="4" w:space="0" w:color="000000"/>
              <w:left w:val="single" w:sz="4" w:space="0" w:color="000000"/>
              <w:bottom w:val="single" w:sz="4" w:space="0" w:color="000000"/>
              <w:right w:val="single" w:sz="4" w:space="0" w:color="000000"/>
            </w:tcBorders>
            <w:vAlign w:val="center"/>
          </w:tcPr>
          <w:p w14:paraId="31510280" w14:textId="77777777" w:rsidR="00E356A1" w:rsidRPr="000E2359" w:rsidRDefault="00E356A1" w:rsidP="005E44B3">
            <w:pPr>
              <w:suppressAutoHyphens/>
              <w:snapToGrid w:val="0"/>
              <w:ind w:right="-99"/>
              <w:contextualSpacing/>
              <w:jc w:val="center"/>
            </w:pPr>
            <w:r w:rsidRPr="000E2359">
              <w:t>1</w:t>
            </w:r>
          </w:p>
        </w:tc>
      </w:tr>
      <w:tr w:rsidR="00E356A1" w:rsidRPr="000E2359" w14:paraId="61A58E4B" w14:textId="77777777" w:rsidTr="00344AEA">
        <w:tc>
          <w:tcPr>
            <w:tcW w:w="851" w:type="dxa"/>
            <w:tcBorders>
              <w:top w:val="single" w:sz="4" w:space="0" w:color="000000"/>
              <w:left w:val="single" w:sz="4" w:space="0" w:color="000000"/>
              <w:bottom w:val="single" w:sz="4" w:space="0" w:color="000000"/>
              <w:right w:val="nil"/>
            </w:tcBorders>
            <w:vAlign w:val="center"/>
            <w:hideMark/>
          </w:tcPr>
          <w:p w14:paraId="39C54F04" w14:textId="77777777" w:rsidR="00E356A1" w:rsidRPr="000E2359" w:rsidRDefault="00E356A1" w:rsidP="005E44B3">
            <w:pPr>
              <w:suppressAutoHyphens/>
              <w:snapToGrid w:val="0"/>
              <w:ind w:left="-108" w:right="-99"/>
              <w:contextualSpacing/>
              <w:jc w:val="center"/>
              <w:rPr>
                <w:color w:val="000000"/>
              </w:rPr>
            </w:pPr>
            <w:r>
              <w:rPr>
                <w:color w:val="000000"/>
              </w:rPr>
              <w:t>59</w:t>
            </w:r>
          </w:p>
        </w:tc>
        <w:tc>
          <w:tcPr>
            <w:tcW w:w="7796" w:type="dxa"/>
            <w:tcBorders>
              <w:top w:val="single" w:sz="4" w:space="0" w:color="000000"/>
              <w:left w:val="single" w:sz="4" w:space="0" w:color="000000"/>
              <w:bottom w:val="single" w:sz="4" w:space="0" w:color="000000"/>
              <w:right w:val="nil"/>
            </w:tcBorders>
            <w:hideMark/>
          </w:tcPr>
          <w:p w14:paraId="61750DF0" w14:textId="474369BB" w:rsidR="00E356A1" w:rsidRPr="000E2359" w:rsidRDefault="00E356A1" w:rsidP="005E44B3">
            <w:pPr>
              <w:suppressAutoHyphens/>
              <w:snapToGrid w:val="0"/>
              <w:ind w:right="33"/>
              <w:contextualSpacing/>
              <w:jc w:val="both"/>
              <w:rPr>
                <w:color w:val="000000"/>
              </w:rPr>
            </w:pPr>
            <w:r w:rsidRPr="000E2359">
              <w:rPr>
                <w:bCs/>
                <w:color w:val="000000"/>
              </w:rPr>
              <w:t>Pretendents nodrošina</w:t>
            </w:r>
            <w:r w:rsidRPr="000E2359">
              <w:rPr>
                <w:color w:val="000000"/>
              </w:rPr>
              <w:t xml:space="preserve"> izmantoto pakalpojumu kontroles mehānismu ar informatīvu limitu pārsniegšanas īsziņu individuāli katram lietotājam</w:t>
            </w:r>
            <w:r w:rsidR="00815CC0">
              <w:rPr>
                <w:color w:val="000000"/>
              </w:rPr>
              <w:t xml:space="preserve"> </w:t>
            </w:r>
            <w:r w:rsidRPr="000E2359">
              <w:rPr>
                <w:color w:val="000000"/>
              </w:rPr>
              <w:t xml:space="preserve">- iespēja katram pieslēgumam nodefinēt brīvi izvēlētu </w:t>
            </w:r>
            <w:r w:rsidRPr="00CE09ED">
              <w:rPr>
                <w:color w:val="000000"/>
              </w:rPr>
              <w:t>lim</w:t>
            </w:r>
            <w:r w:rsidR="00A0693C" w:rsidRPr="00CE09ED">
              <w:rPr>
                <w:color w:val="000000"/>
              </w:rPr>
              <w:t>i</w:t>
            </w:r>
            <w:r w:rsidRPr="00CE09ED">
              <w:rPr>
                <w:color w:val="000000"/>
              </w:rPr>
              <w:t>ta summu euro iz</w:t>
            </w:r>
            <w:r w:rsidR="00A0693C" w:rsidRPr="00CE09ED">
              <w:rPr>
                <w:color w:val="000000"/>
              </w:rPr>
              <w:t>t</w:t>
            </w:r>
            <w:r w:rsidRPr="00CE09ED">
              <w:rPr>
                <w:color w:val="000000"/>
              </w:rPr>
              <w:t>eiksmē</w:t>
            </w:r>
            <w:r w:rsidRPr="000E2359">
              <w:rPr>
                <w:color w:val="000000"/>
              </w:rPr>
              <w:t xml:space="preserve"> un sasniedzot šo limitu, lietotājam nekavējoties tiek nosūtīta informatīva īsziņu par šo faktu</w:t>
            </w:r>
          </w:p>
        </w:tc>
        <w:tc>
          <w:tcPr>
            <w:tcW w:w="1133" w:type="dxa"/>
            <w:tcBorders>
              <w:top w:val="single" w:sz="4" w:space="0" w:color="000000"/>
              <w:left w:val="single" w:sz="4" w:space="0" w:color="000000"/>
              <w:bottom w:val="single" w:sz="4" w:space="0" w:color="000000"/>
              <w:right w:val="single" w:sz="4" w:space="0" w:color="000000"/>
            </w:tcBorders>
            <w:vAlign w:val="center"/>
          </w:tcPr>
          <w:p w14:paraId="62A4A6F2" w14:textId="77777777" w:rsidR="00E356A1" w:rsidRPr="000E2359" w:rsidRDefault="00E356A1" w:rsidP="005E44B3">
            <w:pPr>
              <w:suppressAutoHyphens/>
              <w:snapToGrid w:val="0"/>
              <w:ind w:right="-99"/>
              <w:contextualSpacing/>
              <w:jc w:val="center"/>
            </w:pPr>
            <w:r w:rsidRPr="000E2359">
              <w:t>1</w:t>
            </w:r>
          </w:p>
        </w:tc>
      </w:tr>
      <w:tr w:rsidR="00E356A1" w:rsidRPr="000E2359" w14:paraId="46FFC35F" w14:textId="77777777" w:rsidTr="00344AEA">
        <w:tc>
          <w:tcPr>
            <w:tcW w:w="851" w:type="dxa"/>
            <w:tcBorders>
              <w:top w:val="single" w:sz="4" w:space="0" w:color="000000"/>
              <w:left w:val="single" w:sz="4" w:space="0" w:color="000000"/>
              <w:bottom w:val="single" w:sz="4" w:space="0" w:color="000000"/>
              <w:right w:val="nil"/>
            </w:tcBorders>
            <w:vAlign w:val="center"/>
            <w:hideMark/>
          </w:tcPr>
          <w:p w14:paraId="2750C12B" w14:textId="77777777" w:rsidR="00E356A1" w:rsidRPr="000E2359" w:rsidRDefault="00E356A1" w:rsidP="005E44B3">
            <w:pPr>
              <w:suppressAutoHyphens/>
              <w:snapToGrid w:val="0"/>
              <w:ind w:left="-108" w:right="-99"/>
              <w:contextualSpacing/>
              <w:jc w:val="center"/>
              <w:rPr>
                <w:color w:val="000000"/>
              </w:rPr>
            </w:pPr>
            <w:r>
              <w:rPr>
                <w:color w:val="000000"/>
              </w:rPr>
              <w:t>60</w:t>
            </w:r>
          </w:p>
        </w:tc>
        <w:tc>
          <w:tcPr>
            <w:tcW w:w="7796" w:type="dxa"/>
            <w:tcBorders>
              <w:top w:val="single" w:sz="4" w:space="0" w:color="000000"/>
              <w:left w:val="single" w:sz="4" w:space="0" w:color="000000"/>
              <w:bottom w:val="single" w:sz="4" w:space="0" w:color="000000"/>
              <w:right w:val="nil"/>
            </w:tcBorders>
            <w:hideMark/>
          </w:tcPr>
          <w:p w14:paraId="600F5401" w14:textId="72D0FCB4" w:rsidR="00E356A1" w:rsidRPr="000E2359" w:rsidRDefault="00E356A1" w:rsidP="005E44B3">
            <w:pPr>
              <w:suppressAutoHyphens/>
              <w:snapToGrid w:val="0"/>
              <w:ind w:right="33"/>
              <w:contextualSpacing/>
              <w:jc w:val="both"/>
            </w:pPr>
            <w:r w:rsidRPr="000E2359">
              <w:rPr>
                <w:bCs/>
                <w:color w:val="000000"/>
              </w:rPr>
              <w:t>Pretendents nodrošina</w:t>
            </w:r>
            <w:r w:rsidRPr="000E2359">
              <w:rPr>
                <w:color w:val="000000"/>
              </w:rPr>
              <w:t xml:space="preserve"> Pasūtītāja Pilnvarotajai personai bezmaksas attālinātu piekļuvi informācijai par saviem pieslēguma numuriem un iespējas administrēt pieslēgumus un izmantojamo pakalpojumu konfigurāciju izmaiņas</w:t>
            </w:r>
            <w:r w:rsidR="00050BE9">
              <w:rPr>
                <w:color w:val="000000"/>
              </w:rPr>
              <w:t xml:space="preserve"> </w:t>
            </w:r>
            <w:r w:rsidR="00050BE9" w:rsidRPr="000E2359">
              <w:t>24 stundas dienā, 7 dienas nedēļā.</w:t>
            </w:r>
          </w:p>
        </w:tc>
        <w:tc>
          <w:tcPr>
            <w:tcW w:w="1133" w:type="dxa"/>
            <w:tcBorders>
              <w:top w:val="single" w:sz="4" w:space="0" w:color="000000"/>
              <w:left w:val="single" w:sz="4" w:space="0" w:color="000000"/>
              <w:bottom w:val="single" w:sz="4" w:space="0" w:color="000000"/>
              <w:right w:val="single" w:sz="4" w:space="0" w:color="000000"/>
            </w:tcBorders>
            <w:vAlign w:val="center"/>
          </w:tcPr>
          <w:p w14:paraId="47168BD8" w14:textId="77777777" w:rsidR="00E356A1" w:rsidRPr="000E2359" w:rsidRDefault="00E356A1" w:rsidP="005E44B3">
            <w:pPr>
              <w:suppressAutoHyphens/>
              <w:snapToGrid w:val="0"/>
              <w:ind w:right="-99"/>
              <w:contextualSpacing/>
              <w:jc w:val="center"/>
            </w:pPr>
            <w:r w:rsidRPr="000E2359">
              <w:t>1</w:t>
            </w:r>
          </w:p>
        </w:tc>
      </w:tr>
      <w:tr w:rsidR="00E356A1" w:rsidRPr="000E2359" w14:paraId="1E61319B" w14:textId="77777777" w:rsidTr="00344AEA">
        <w:tc>
          <w:tcPr>
            <w:tcW w:w="851" w:type="dxa"/>
            <w:tcBorders>
              <w:top w:val="single" w:sz="4" w:space="0" w:color="000000"/>
              <w:left w:val="single" w:sz="4" w:space="0" w:color="000000"/>
              <w:bottom w:val="single" w:sz="4" w:space="0" w:color="000000"/>
              <w:right w:val="nil"/>
            </w:tcBorders>
            <w:vAlign w:val="center"/>
            <w:hideMark/>
          </w:tcPr>
          <w:p w14:paraId="5CF6EE8C" w14:textId="77777777" w:rsidR="00E356A1" w:rsidRPr="000E2359" w:rsidRDefault="00E356A1" w:rsidP="005E44B3">
            <w:pPr>
              <w:suppressAutoHyphens/>
              <w:snapToGrid w:val="0"/>
              <w:ind w:left="-108" w:right="-99"/>
              <w:contextualSpacing/>
              <w:jc w:val="center"/>
              <w:rPr>
                <w:color w:val="000000"/>
              </w:rPr>
            </w:pPr>
            <w:r>
              <w:rPr>
                <w:color w:val="000000"/>
              </w:rPr>
              <w:t>61</w:t>
            </w:r>
          </w:p>
        </w:tc>
        <w:tc>
          <w:tcPr>
            <w:tcW w:w="7796" w:type="dxa"/>
            <w:tcBorders>
              <w:top w:val="single" w:sz="4" w:space="0" w:color="000000"/>
              <w:left w:val="single" w:sz="4" w:space="0" w:color="000000"/>
              <w:bottom w:val="single" w:sz="4" w:space="0" w:color="000000"/>
              <w:right w:val="nil"/>
            </w:tcBorders>
            <w:hideMark/>
          </w:tcPr>
          <w:p w14:paraId="082A654D" w14:textId="77777777" w:rsidR="00E356A1" w:rsidRPr="000E2359" w:rsidRDefault="00E356A1" w:rsidP="005E44B3">
            <w:pPr>
              <w:suppressAutoHyphens/>
              <w:snapToGrid w:val="0"/>
              <w:ind w:right="33"/>
              <w:contextualSpacing/>
              <w:jc w:val="both"/>
              <w:rPr>
                <w:bCs/>
                <w:color w:val="000000"/>
              </w:rPr>
            </w:pPr>
            <w:r w:rsidRPr="000E2359">
              <w:rPr>
                <w:bCs/>
                <w:color w:val="000000"/>
              </w:rPr>
              <w:t xml:space="preserve">Pretendents nodrošina </w:t>
            </w:r>
            <w:r w:rsidRPr="000E2359">
              <w:rPr>
                <w:color w:val="000000"/>
              </w:rPr>
              <w:t>Pasūtītāja Pilnvarotajai personai neaktīvas sim kartes (~10% no Pasūtītāja kopējā pieslēgumu skaita), kuras izmantojamas jaunu numuru pieslēgšanai vai esošo sim karšu aizvietošanai nozaudēšanas gadījumā. Pretendents nodrošina sim kartes maiņu vai jauna numura aktivizēšanu 24/7 režīmā. Sim karti jāvar aktiv</w:t>
            </w:r>
            <w:r w:rsidR="00841964">
              <w:rPr>
                <w:color w:val="000000"/>
              </w:rPr>
              <w:t>i</w:t>
            </w:r>
            <w:r w:rsidRPr="000E2359">
              <w:rPr>
                <w:color w:val="000000"/>
              </w:rPr>
              <w:t>zēt</w:t>
            </w:r>
            <w:r w:rsidR="00815CC0" w:rsidRPr="000E2359">
              <w:rPr>
                <w:color w:val="000000"/>
              </w:rPr>
              <w:t>, izmantojot pašapkalpošanās portālu</w:t>
            </w:r>
            <w:r w:rsidRPr="000E2359">
              <w:rPr>
                <w:color w:val="000000"/>
              </w:rPr>
              <w:t>.</w:t>
            </w:r>
          </w:p>
        </w:tc>
        <w:tc>
          <w:tcPr>
            <w:tcW w:w="1133" w:type="dxa"/>
            <w:tcBorders>
              <w:top w:val="single" w:sz="4" w:space="0" w:color="000000"/>
              <w:left w:val="single" w:sz="4" w:space="0" w:color="000000"/>
              <w:bottom w:val="single" w:sz="4" w:space="0" w:color="000000"/>
              <w:right w:val="single" w:sz="4" w:space="0" w:color="000000"/>
            </w:tcBorders>
            <w:vAlign w:val="center"/>
          </w:tcPr>
          <w:p w14:paraId="5D7CF8C9" w14:textId="77777777" w:rsidR="00E356A1" w:rsidRPr="000E2359" w:rsidRDefault="00E356A1" w:rsidP="005E44B3">
            <w:pPr>
              <w:suppressAutoHyphens/>
              <w:snapToGrid w:val="0"/>
              <w:ind w:right="-99"/>
              <w:contextualSpacing/>
              <w:jc w:val="center"/>
            </w:pPr>
            <w:r w:rsidRPr="000E2359">
              <w:t>1</w:t>
            </w:r>
          </w:p>
        </w:tc>
      </w:tr>
      <w:tr w:rsidR="00E356A1" w:rsidRPr="000E2359" w14:paraId="0D011BCF" w14:textId="77777777" w:rsidTr="00344AEA">
        <w:tc>
          <w:tcPr>
            <w:tcW w:w="851" w:type="dxa"/>
            <w:tcBorders>
              <w:top w:val="single" w:sz="4" w:space="0" w:color="000000"/>
              <w:left w:val="single" w:sz="4" w:space="0" w:color="000000"/>
              <w:bottom w:val="single" w:sz="4" w:space="0" w:color="000000"/>
              <w:right w:val="single" w:sz="4" w:space="0" w:color="auto"/>
            </w:tcBorders>
            <w:vAlign w:val="center"/>
          </w:tcPr>
          <w:p w14:paraId="11B8C115" w14:textId="77777777" w:rsidR="00E356A1" w:rsidRPr="000E2359" w:rsidRDefault="00E356A1" w:rsidP="005E44B3">
            <w:pPr>
              <w:suppressAutoHyphens/>
              <w:snapToGrid w:val="0"/>
              <w:ind w:left="-108" w:right="-99"/>
              <w:contextualSpacing/>
              <w:jc w:val="center"/>
              <w:rPr>
                <w:color w:val="000000"/>
              </w:rPr>
            </w:pPr>
            <w:r>
              <w:rPr>
                <w:color w:val="000000"/>
              </w:rPr>
              <w:t>62</w:t>
            </w:r>
          </w:p>
        </w:tc>
        <w:tc>
          <w:tcPr>
            <w:tcW w:w="7796" w:type="dxa"/>
            <w:tcBorders>
              <w:top w:val="single" w:sz="4" w:space="0" w:color="auto"/>
              <w:left w:val="single" w:sz="4" w:space="0" w:color="auto"/>
              <w:bottom w:val="single" w:sz="4" w:space="0" w:color="auto"/>
              <w:right w:val="single" w:sz="4" w:space="0" w:color="auto"/>
            </w:tcBorders>
          </w:tcPr>
          <w:p w14:paraId="77D3F7D3" w14:textId="77777777" w:rsidR="00E356A1" w:rsidRDefault="00E356A1" w:rsidP="005E44B3">
            <w:pPr>
              <w:suppressAutoHyphens/>
              <w:snapToGrid w:val="0"/>
              <w:ind w:right="33"/>
              <w:contextualSpacing/>
              <w:jc w:val="both"/>
              <w:rPr>
                <w:bCs/>
                <w:color w:val="000000"/>
              </w:rPr>
            </w:pPr>
            <w:r w:rsidRPr="000E2359">
              <w:rPr>
                <w:bCs/>
                <w:color w:val="000000"/>
              </w:rPr>
              <w:t xml:space="preserve">Pretendents nodrošina iespēju pasūtītājam iegādāties īpašumā </w:t>
            </w:r>
            <w:r>
              <w:rPr>
                <w:bCs/>
                <w:color w:val="000000"/>
              </w:rPr>
              <w:t xml:space="preserve">mobilo sakaru </w:t>
            </w:r>
            <w:r w:rsidRPr="000E2359">
              <w:rPr>
                <w:bCs/>
                <w:color w:val="000000"/>
              </w:rPr>
              <w:t>iekārtas saskaņā ar Pretendenta speciāli sagatavoto piedāvājumu, kurš nav sliktāks par Pretendenta interneta mājas lapā pieejamo informāciju, atbilstoši šādām prasībām:</w:t>
            </w:r>
          </w:p>
          <w:p w14:paraId="19D75882" w14:textId="77777777" w:rsidR="00E356A1" w:rsidRDefault="00E356A1" w:rsidP="005E44B3">
            <w:pPr>
              <w:suppressAutoHyphens/>
              <w:snapToGrid w:val="0"/>
              <w:ind w:right="33"/>
              <w:contextualSpacing/>
              <w:jc w:val="both"/>
              <w:rPr>
                <w:bCs/>
                <w:color w:val="000000"/>
              </w:rPr>
            </w:pPr>
            <w:r>
              <w:rPr>
                <w:bCs/>
                <w:color w:val="000000"/>
              </w:rPr>
              <w:t xml:space="preserve">- </w:t>
            </w:r>
            <w:r w:rsidRPr="000E2359">
              <w:rPr>
                <w:bCs/>
                <w:color w:val="000000"/>
              </w:rPr>
              <w:t>iegādāto iekārtu apmaksas termiņš 6 (seši) līdz 36 (trīsdesmit seši) mēneši</w:t>
            </w:r>
            <w:r>
              <w:rPr>
                <w:bCs/>
                <w:color w:val="000000"/>
              </w:rPr>
              <w:t xml:space="preserve"> pēc Pasūtītāja izvēles;</w:t>
            </w:r>
          </w:p>
          <w:p w14:paraId="756B3AA1" w14:textId="77777777" w:rsidR="00E356A1" w:rsidRDefault="00E356A1" w:rsidP="005E44B3">
            <w:pPr>
              <w:suppressAutoHyphens/>
              <w:snapToGrid w:val="0"/>
              <w:ind w:right="33"/>
              <w:contextualSpacing/>
              <w:jc w:val="both"/>
              <w:rPr>
                <w:bCs/>
                <w:color w:val="000000"/>
              </w:rPr>
            </w:pPr>
            <w:r>
              <w:rPr>
                <w:bCs/>
                <w:color w:val="000000"/>
              </w:rPr>
              <w:lastRenderedPageBreak/>
              <w:t>-iekārtas nomaksas līgums ņav saistīts ar kāda konkrēta Pasūtītāja abonētā numura izmantošanu uz nomaksas laiku;</w:t>
            </w:r>
          </w:p>
          <w:p w14:paraId="2DB536AA" w14:textId="77777777" w:rsidR="00E356A1" w:rsidRDefault="00E356A1" w:rsidP="005E44B3">
            <w:pPr>
              <w:suppressAutoHyphens/>
              <w:snapToGrid w:val="0"/>
              <w:ind w:right="33"/>
              <w:contextualSpacing/>
              <w:jc w:val="both"/>
              <w:rPr>
                <w:bCs/>
                <w:color w:val="000000"/>
              </w:rPr>
            </w:pPr>
            <w:r>
              <w:rPr>
                <w:bCs/>
                <w:color w:val="000000"/>
              </w:rPr>
              <w:t xml:space="preserve">- </w:t>
            </w:r>
            <w:r w:rsidRPr="000E2359">
              <w:rPr>
                <w:bCs/>
                <w:color w:val="000000"/>
              </w:rPr>
              <w:t>Vismaz 20 (divdesmit) dažāda</w:t>
            </w:r>
            <w:r>
              <w:rPr>
                <w:bCs/>
                <w:color w:val="000000"/>
              </w:rPr>
              <w:t>s klases mobilo tālruņu aparāt</w:t>
            </w:r>
            <w:r w:rsidRPr="000E2359">
              <w:rPr>
                <w:bCs/>
                <w:color w:val="000000"/>
              </w:rPr>
              <w:t>u piedāvājums</w:t>
            </w:r>
            <w:r>
              <w:rPr>
                <w:bCs/>
                <w:color w:val="000000"/>
              </w:rPr>
              <w:t>;</w:t>
            </w:r>
          </w:p>
          <w:p w14:paraId="1BFEDB1F" w14:textId="77777777" w:rsidR="00E356A1" w:rsidRPr="000E2359" w:rsidRDefault="00E356A1" w:rsidP="005E44B3">
            <w:pPr>
              <w:suppressAutoHyphens/>
              <w:snapToGrid w:val="0"/>
              <w:ind w:right="33"/>
              <w:contextualSpacing/>
              <w:jc w:val="both"/>
              <w:rPr>
                <w:bCs/>
                <w:color w:val="000000"/>
              </w:rPr>
            </w:pPr>
            <w:r>
              <w:rPr>
                <w:bCs/>
                <w:color w:val="000000"/>
              </w:rPr>
              <w:t>-Pretendents nodrošina iegādāto iekārtu remonta (t.sk. garantijas) pakalpojumu. Uz remonta laiku Pasūtītājam tiek nodrošināta līdzvērtīga iekārta.</w:t>
            </w:r>
          </w:p>
        </w:tc>
        <w:tc>
          <w:tcPr>
            <w:tcW w:w="1133" w:type="dxa"/>
            <w:tcBorders>
              <w:top w:val="single" w:sz="4" w:space="0" w:color="000000"/>
              <w:left w:val="single" w:sz="4" w:space="0" w:color="auto"/>
              <w:bottom w:val="single" w:sz="4" w:space="0" w:color="auto"/>
              <w:right w:val="single" w:sz="4" w:space="0" w:color="000000"/>
            </w:tcBorders>
            <w:vAlign w:val="center"/>
          </w:tcPr>
          <w:p w14:paraId="1B28F30E" w14:textId="77777777" w:rsidR="00E356A1" w:rsidRPr="000E2359" w:rsidRDefault="00E356A1" w:rsidP="005E44B3">
            <w:pPr>
              <w:suppressAutoHyphens/>
              <w:snapToGrid w:val="0"/>
              <w:ind w:right="-99"/>
              <w:contextualSpacing/>
              <w:jc w:val="center"/>
            </w:pPr>
            <w:r>
              <w:lastRenderedPageBreak/>
              <w:t>4</w:t>
            </w:r>
          </w:p>
        </w:tc>
      </w:tr>
      <w:tr w:rsidR="00E356A1" w:rsidRPr="000E2359" w14:paraId="21F8FE71" w14:textId="77777777" w:rsidTr="00344AEA">
        <w:tc>
          <w:tcPr>
            <w:tcW w:w="851" w:type="dxa"/>
            <w:tcBorders>
              <w:top w:val="single" w:sz="4" w:space="0" w:color="000000"/>
              <w:left w:val="single" w:sz="4" w:space="0" w:color="000000"/>
              <w:bottom w:val="single" w:sz="4" w:space="0" w:color="000000"/>
              <w:right w:val="single" w:sz="4" w:space="0" w:color="auto"/>
            </w:tcBorders>
            <w:vAlign w:val="center"/>
          </w:tcPr>
          <w:p w14:paraId="7E947EC1" w14:textId="77777777" w:rsidR="00E356A1" w:rsidRPr="000E2359" w:rsidRDefault="00E356A1" w:rsidP="005E44B3">
            <w:pPr>
              <w:suppressAutoHyphens/>
              <w:snapToGrid w:val="0"/>
              <w:ind w:left="-108" w:right="-99"/>
              <w:contextualSpacing/>
              <w:jc w:val="center"/>
              <w:rPr>
                <w:color w:val="000000"/>
              </w:rPr>
            </w:pPr>
            <w:r>
              <w:rPr>
                <w:color w:val="000000"/>
              </w:rPr>
              <w:t>63</w:t>
            </w:r>
          </w:p>
        </w:tc>
        <w:tc>
          <w:tcPr>
            <w:tcW w:w="7796" w:type="dxa"/>
            <w:tcBorders>
              <w:top w:val="single" w:sz="4" w:space="0" w:color="auto"/>
              <w:left w:val="single" w:sz="4" w:space="0" w:color="auto"/>
              <w:bottom w:val="single" w:sz="4" w:space="0" w:color="auto"/>
              <w:right w:val="single" w:sz="4" w:space="0" w:color="auto"/>
            </w:tcBorders>
          </w:tcPr>
          <w:p w14:paraId="21CFB8E9" w14:textId="77777777" w:rsidR="00E356A1" w:rsidRDefault="00E356A1" w:rsidP="005E44B3">
            <w:pPr>
              <w:suppressAutoHyphens/>
              <w:snapToGrid w:val="0"/>
              <w:ind w:right="33"/>
              <w:contextualSpacing/>
              <w:jc w:val="both"/>
              <w:rPr>
                <w:bCs/>
                <w:color w:val="000000"/>
              </w:rPr>
            </w:pPr>
            <w:r w:rsidRPr="000E2359">
              <w:rPr>
                <w:bCs/>
                <w:color w:val="000000"/>
              </w:rPr>
              <w:t xml:space="preserve">Pretendents nodrošina iespēju pasūtītājam </w:t>
            </w:r>
            <w:r>
              <w:rPr>
                <w:bCs/>
                <w:color w:val="000000"/>
              </w:rPr>
              <w:t>nomāt</w:t>
            </w:r>
            <w:r w:rsidRPr="000E2359">
              <w:rPr>
                <w:bCs/>
                <w:color w:val="000000"/>
              </w:rPr>
              <w:t xml:space="preserve"> </w:t>
            </w:r>
            <w:r>
              <w:rPr>
                <w:bCs/>
                <w:color w:val="000000"/>
              </w:rPr>
              <w:t xml:space="preserve">mobilo sakaru </w:t>
            </w:r>
            <w:r w:rsidRPr="000E2359">
              <w:rPr>
                <w:bCs/>
                <w:color w:val="000000"/>
              </w:rPr>
              <w:t>iekārtas saskaņā ar Pretendenta speciāli sagatavoto piedāvājumu, kurš nav sliktāks par Pretendenta interneta mājas lapā pieejamo informāciju, atbilstoši šādām prasībām:</w:t>
            </w:r>
          </w:p>
          <w:p w14:paraId="38F593CB" w14:textId="77777777" w:rsidR="00E356A1" w:rsidRDefault="00E356A1" w:rsidP="005E44B3">
            <w:pPr>
              <w:suppressAutoHyphens/>
              <w:snapToGrid w:val="0"/>
              <w:ind w:right="33"/>
              <w:contextualSpacing/>
              <w:jc w:val="both"/>
              <w:rPr>
                <w:bCs/>
                <w:color w:val="000000"/>
              </w:rPr>
            </w:pPr>
            <w:r>
              <w:rPr>
                <w:bCs/>
                <w:color w:val="000000"/>
              </w:rPr>
              <w:t>- nomāto i</w:t>
            </w:r>
            <w:r w:rsidRPr="000E2359">
              <w:rPr>
                <w:bCs/>
                <w:color w:val="000000"/>
              </w:rPr>
              <w:t>ekārtu, kas saņemtas pakalpojuma ietvaros</w:t>
            </w:r>
            <w:r>
              <w:rPr>
                <w:bCs/>
                <w:color w:val="000000"/>
              </w:rPr>
              <w:t>, atgriešanas iespēja sākot ar 7</w:t>
            </w:r>
            <w:r w:rsidRPr="000E2359">
              <w:rPr>
                <w:bCs/>
                <w:color w:val="000000"/>
              </w:rPr>
              <w:t>.lietošanas mēnesi, pārtraucot tālākus pakalpojuma mēneša maksājumus</w:t>
            </w:r>
            <w:r>
              <w:rPr>
                <w:bCs/>
                <w:color w:val="000000"/>
              </w:rPr>
              <w:t>;</w:t>
            </w:r>
          </w:p>
          <w:p w14:paraId="4033A1B9" w14:textId="32B44D61" w:rsidR="00E356A1" w:rsidRDefault="00E356A1" w:rsidP="005E44B3">
            <w:pPr>
              <w:suppressAutoHyphens/>
              <w:snapToGrid w:val="0"/>
              <w:ind w:right="33"/>
              <w:contextualSpacing/>
              <w:jc w:val="both"/>
              <w:rPr>
                <w:bCs/>
                <w:color w:val="000000"/>
              </w:rPr>
            </w:pPr>
            <w:r>
              <w:rPr>
                <w:bCs/>
                <w:color w:val="000000"/>
              </w:rPr>
              <w:t>-</w:t>
            </w:r>
            <w:r w:rsidRPr="00DE2DE1">
              <w:rPr>
                <w:bCs/>
                <w:color w:val="000000"/>
              </w:rPr>
              <w:t>nomātās iekārtas kopējo maksājumu summa par 24</w:t>
            </w:r>
            <w:r w:rsidR="00841964" w:rsidRPr="00DE2DE1">
              <w:rPr>
                <w:bCs/>
                <w:color w:val="000000"/>
              </w:rPr>
              <w:t xml:space="preserve"> </w:t>
            </w:r>
            <w:r w:rsidRPr="00DE2DE1">
              <w:rPr>
                <w:bCs/>
                <w:color w:val="000000"/>
              </w:rPr>
              <w:t xml:space="preserve">mēnešu nomas periodu nedrīkst pārsniegt </w:t>
            </w:r>
            <w:r w:rsidR="00DE2DE1" w:rsidRPr="00CE09ED">
              <w:rPr>
                <w:bCs/>
                <w:color w:val="000000"/>
              </w:rPr>
              <w:t>1</w:t>
            </w:r>
            <w:r w:rsidRPr="00CE09ED">
              <w:rPr>
                <w:bCs/>
                <w:color w:val="000000"/>
              </w:rPr>
              <w:t>30%</w:t>
            </w:r>
            <w:r w:rsidRPr="00DE2DE1">
              <w:rPr>
                <w:bCs/>
                <w:color w:val="000000"/>
              </w:rPr>
              <w:t xml:space="preserve"> no Pretendenta publiski norādītās iekārtas pārdošanas vērtības;</w:t>
            </w:r>
          </w:p>
          <w:p w14:paraId="17CFFAEB" w14:textId="77777777" w:rsidR="00E356A1" w:rsidRDefault="00E356A1" w:rsidP="005E44B3">
            <w:pPr>
              <w:suppressAutoHyphens/>
              <w:snapToGrid w:val="0"/>
              <w:ind w:right="33"/>
              <w:contextualSpacing/>
              <w:jc w:val="both"/>
              <w:rPr>
                <w:bCs/>
                <w:color w:val="000000"/>
              </w:rPr>
            </w:pPr>
            <w:r>
              <w:rPr>
                <w:bCs/>
                <w:color w:val="000000"/>
              </w:rPr>
              <w:t xml:space="preserve">-iekārtas nomaksas līgums </w:t>
            </w:r>
            <w:r w:rsidR="00841964">
              <w:rPr>
                <w:bCs/>
                <w:color w:val="000000"/>
              </w:rPr>
              <w:t>n</w:t>
            </w:r>
            <w:r>
              <w:rPr>
                <w:bCs/>
                <w:color w:val="000000"/>
              </w:rPr>
              <w:t>av saistīts ar kāda konkrēta Pasūtītāja abonētā numura izmantošanu uz nomas laiku;</w:t>
            </w:r>
          </w:p>
          <w:p w14:paraId="20D9D281" w14:textId="77777777" w:rsidR="00E356A1" w:rsidRDefault="00E356A1" w:rsidP="005E44B3">
            <w:pPr>
              <w:suppressAutoHyphens/>
              <w:snapToGrid w:val="0"/>
              <w:ind w:right="33"/>
              <w:contextualSpacing/>
              <w:jc w:val="both"/>
              <w:rPr>
                <w:bCs/>
                <w:color w:val="000000"/>
              </w:rPr>
            </w:pPr>
            <w:r>
              <w:rPr>
                <w:bCs/>
                <w:color w:val="000000"/>
              </w:rPr>
              <w:t xml:space="preserve">- </w:t>
            </w:r>
            <w:r w:rsidRPr="000E2359">
              <w:rPr>
                <w:bCs/>
                <w:color w:val="000000"/>
              </w:rPr>
              <w:t>Vismaz 20 (divdesmit) dažāda</w:t>
            </w:r>
            <w:r>
              <w:rPr>
                <w:bCs/>
                <w:color w:val="000000"/>
              </w:rPr>
              <w:t>s klases mobilo tālruņu aparāt</w:t>
            </w:r>
            <w:r w:rsidRPr="000E2359">
              <w:rPr>
                <w:bCs/>
                <w:color w:val="000000"/>
              </w:rPr>
              <w:t>u piedāvājums</w:t>
            </w:r>
            <w:r>
              <w:rPr>
                <w:bCs/>
                <w:color w:val="000000"/>
              </w:rPr>
              <w:t>;</w:t>
            </w:r>
          </w:p>
          <w:p w14:paraId="5F6D5D21" w14:textId="77777777" w:rsidR="00E356A1" w:rsidRPr="000E2359" w:rsidRDefault="00E356A1" w:rsidP="005E44B3">
            <w:pPr>
              <w:suppressAutoHyphens/>
              <w:snapToGrid w:val="0"/>
              <w:ind w:right="33"/>
              <w:contextualSpacing/>
              <w:jc w:val="both"/>
              <w:rPr>
                <w:bCs/>
                <w:color w:val="000000"/>
              </w:rPr>
            </w:pPr>
            <w:r>
              <w:rPr>
                <w:bCs/>
                <w:color w:val="000000"/>
              </w:rPr>
              <w:t>-Pretendents nodrošina nomāto iekārtu remonta (t.sk. garantijas) pakalpojumu. Uz remonta laiku Pasūtītājam tiek nodrošināta līdzvērtīga iekārta.</w:t>
            </w:r>
          </w:p>
        </w:tc>
        <w:tc>
          <w:tcPr>
            <w:tcW w:w="1133" w:type="dxa"/>
            <w:tcBorders>
              <w:top w:val="single" w:sz="4" w:space="0" w:color="auto"/>
              <w:left w:val="single" w:sz="4" w:space="0" w:color="auto"/>
              <w:bottom w:val="single" w:sz="4" w:space="0" w:color="auto"/>
              <w:right w:val="single" w:sz="4" w:space="0" w:color="auto"/>
            </w:tcBorders>
            <w:vAlign w:val="center"/>
          </w:tcPr>
          <w:p w14:paraId="019A92A9" w14:textId="77777777" w:rsidR="00E356A1" w:rsidRPr="000E2359" w:rsidRDefault="00E356A1" w:rsidP="005E44B3">
            <w:pPr>
              <w:suppressAutoHyphens/>
              <w:snapToGrid w:val="0"/>
              <w:ind w:right="-99"/>
              <w:contextualSpacing/>
              <w:jc w:val="center"/>
            </w:pPr>
            <w:r>
              <w:t>4</w:t>
            </w:r>
          </w:p>
        </w:tc>
      </w:tr>
      <w:tr w:rsidR="00E356A1" w:rsidRPr="000E2359" w14:paraId="4769F243" w14:textId="77777777" w:rsidTr="00344AEA">
        <w:trPr>
          <w:trHeight w:val="567"/>
        </w:trPr>
        <w:tc>
          <w:tcPr>
            <w:tcW w:w="8647" w:type="dxa"/>
            <w:gridSpan w:val="2"/>
            <w:tcBorders>
              <w:top w:val="single" w:sz="4" w:space="0" w:color="auto"/>
              <w:left w:val="single" w:sz="4" w:space="0" w:color="auto"/>
              <w:bottom w:val="single" w:sz="4" w:space="0" w:color="auto"/>
              <w:right w:val="single" w:sz="4" w:space="0" w:color="auto"/>
            </w:tcBorders>
            <w:vAlign w:val="center"/>
          </w:tcPr>
          <w:p w14:paraId="6845EC7F" w14:textId="77777777" w:rsidR="00E356A1" w:rsidRPr="000E2359" w:rsidRDefault="00E356A1" w:rsidP="005E44B3">
            <w:pPr>
              <w:ind w:left="-74" w:right="-108"/>
              <w:contextualSpacing/>
              <w:jc w:val="center"/>
              <w:rPr>
                <w:b/>
                <w:lang w:eastAsia="x-none"/>
              </w:rPr>
            </w:pPr>
            <w:r w:rsidRPr="000E2359">
              <w:rPr>
                <w:b/>
                <w:lang w:eastAsia="x-none"/>
              </w:rPr>
              <w:t xml:space="preserve">Kopā maksimālais punktu skaits (P3) </w:t>
            </w:r>
          </w:p>
        </w:tc>
        <w:tc>
          <w:tcPr>
            <w:tcW w:w="1133" w:type="dxa"/>
            <w:tcBorders>
              <w:top w:val="single" w:sz="4" w:space="0" w:color="auto"/>
              <w:left w:val="single" w:sz="4" w:space="0" w:color="auto"/>
              <w:bottom w:val="single" w:sz="4" w:space="0" w:color="auto"/>
              <w:right w:val="single" w:sz="4" w:space="0" w:color="auto"/>
            </w:tcBorders>
            <w:vAlign w:val="center"/>
          </w:tcPr>
          <w:p w14:paraId="5D8EB95C" w14:textId="77777777" w:rsidR="00E356A1" w:rsidRPr="000E2359" w:rsidRDefault="00E356A1" w:rsidP="005E44B3">
            <w:pPr>
              <w:ind w:left="-74" w:right="-108"/>
              <w:contextualSpacing/>
              <w:jc w:val="center"/>
              <w:rPr>
                <w:b/>
                <w:lang w:eastAsia="x-none"/>
              </w:rPr>
            </w:pPr>
            <w:r w:rsidRPr="000E2359">
              <w:rPr>
                <w:b/>
                <w:lang w:eastAsia="x-none"/>
              </w:rPr>
              <w:t>1</w:t>
            </w:r>
            <w:r>
              <w:rPr>
                <w:b/>
                <w:lang w:eastAsia="x-none"/>
              </w:rPr>
              <w:t>2</w:t>
            </w:r>
          </w:p>
        </w:tc>
      </w:tr>
    </w:tbl>
    <w:p w14:paraId="467FC723" w14:textId="77777777" w:rsidR="00E356A1" w:rsidRPr="000E2359" w:rsidRDefault="00E356A1" w:rsidP="005E44B3">
      <w:pPr>
        <w:contextualSpacing/>
        <w:rPr>
          <w:lang w:eastAsia="en-US"/>
        </w:rPr>
      </w:pPr>
    </w:p>
    <w:bookmarkEnd w:id="42"/>
    <w:p w14:paraId="2F07588A" w14:textId="77777777" w:rsidR="00E356A1" w:rsidRPr="000E2359" w:rsidRDefault="00E356A1" w:rsidP="00C60530">
      <w:pPr>
        <w:pStyle w:val="Heading1"/>
      </w:pPr>
      <w:r w:rsidRPr="000E2359">
        <w:t>Komisijas tiesības un pienākumi</w:t>
      </w:r>
    </w:p>
    <w:p w14:paraId="47DC8345" w14:textId="77777777" w:rsidR="00E356A1" w:rsidRPr="0074434F" w:rsidRDefault="00E356A1" w:rsidP="005E44B3">
      <w:pPr>
        <w:pStyle w:val="Heading2"/>
        <w:spacing w:after="0"/>
        <w:contextualSpacing/>
      </w:pPr>
      <w:r w:rsidRPr="0074434F">
        <w:t>Komisijai ir tiesības:</w:t>
      </w:r>
    </w:p>
    <w:p w14:paraId="71A4BF70" w14:textId="77777777" w:rsidR="00E356A1" w:rsidRPr="000E2359" w:rsidRDefault="00E356A1" w:rsidP="005E44B3">
      <w:pPr>
        <w:pStyle w:val="Heading3"/>
      </w:pPr>
      <w:r w:rsidRPr="000E2359">
        <w:t>pieprasīt, lai Pretendents precizētu informāciju par savu piedāvājumu, ja tas nepieciešams piedāvājumu noformējuma pārbaudei, Pretendentu atlasei, kā arī piedāvājumu novērtēšanai;</w:t>
      </w:r>
    </w:p>
    <w:p w14:paraId="58510F91" w14:textId="77777777" w:rsidR="00E356A1" w:rsidRPr="000E2359" w:rsidRDefault="00E356A1" w:rsidP="005E44B3">
      <w:pPr>
        <w:pStyle w:val="Heading3"/>
      </w:pPr>
      <w:r w:rsidRPr="000E2359">
        <w:t>normatīvajos aktos noteiktajā kārtībā labot finanšu piedāvājumos konstatētās aritmētiskās kļūdas;</w:t>
      </w:r>
    </w:p>
    <w:p w14:paraId="38CF0C76" w14:textId="77777777" w:rsidR="00E356A1" w:rsidRPr="000E2359" w:rsidRDefault="00E356A1" w:rsidP="005E44B3">
      <w:pPr>
        <w:pStyle w:val="Heading3"/>
      </w:pPr>
      <w:r w:rsidRPr="000E2359">
        <w:t>izvēlēties nākamo lētāko piedāvājumu, ja izraudzītais Pretendents atsakās slēgt iepirkuma līgumu ar pasūtītāju;</w:t>
      </w:r>
    </w:p>
    <w:p w14:paraId="7A1DDC16" w14:textId="77777777" w:rsidR="00E356A1" w:rsidRPr="000E2359" w:rsidRDefault="00E356A1" w:rsidP="005E44B3">
      <w:pPr>
        <w:pStyle w:val="Heading3"/>
      </w:pPr>
      <w:r w:rsidRPr="000E2359">
        <w:t>jebkurā brīdī pārtraukt iepirkumu, ja tam ir objektīvs pamatojums.</w:t>
      </w:r>
    </w:p>
    <w:p w14:paraId="6691344C" w14:textId="77777777" w:rsidR="00E356A1" w:rsidRPr="0074434F" w:rsidRDefault="00E356A1" w:rsidP="005E44B3">
      <w:pPr>
        <w:pStyle w:val="Heading2"/>
        <w:spacing w:after="0"/>
        <w:contextualSpacing/>
      </w:pPr>
      <w:r w:rsidRPr="0074434F">
        <w:t>Komisijai ir pienākums:</w:t>
      </w:r>
    </w:p>
    <w:p w14:paraId="6B902EA2" w14:textId="77777777" w:rsidR="00E356A1" w:rsidRPr="000E2359" w:rsidRDefault="00E356A1" w:rsidP="005E44B3">
      <w:pPr>
        <w:pStyle w:val="Heading3"/>
      </w:pPr>
      <w:r w:rsidRPr="000E2359">
        <w:t>nodrošināt iepirkuma norisi un dokumentēšanu;</w:t>
      </w:r>
    </w:p>
    <w:p w14:paraId="1559F3B1" w14:textId="77777777" w:rsidR="00E356A1" w:rsidRPr="000E2359" w:rsidRDefault="00E356A1" w:rsidP="005E44B3">
      <w:pPr>
        <w:pStyle w:val="Heading3"/>
      </w:pPr>
      <w:r w:rsidRPr="000E2359">
        <w:lastRenderedPageBreak/>
        <w:t>nodrošināt Pretendentu brīvu konkurenci, kā arī vienlīdzīgu un taisnīgu attieksmi pret tiem;</w:t>
      </w:r>
    </w:p>
    <w:p w14:paraId="36E68413" w14:textId="77777777" w:rsidR="00E356A1" w:rsidRPr="000E2359" w:rsidRDefault="00E356A1" w:rsidP="005E44B3">
      <w:pPr>
        <w:pStyle w:val="Heading3"/>
      </w:pPr>
      <w:r w:rsidRPr="000E2359">
        <w:t>normatīvajos aktos noteiktajā kārtībā sniegt informāciju par iepirkumu pēc ieinteresēto personu pieprasījuma;</w:t>
      </w:r>
    </w:p>
    <w:p w14:paraId="44659E46" w14:textId="77777777" w:rsidR="00E356A1" w:rsidRPr="000E2359" w:rsidRDefault="00E356A1" w:rsidP="005E44B3">
      <w:pPr>
        <w:pStyle w:val="Heading3"/>
      </w:pPr>
      <w:r w:rsidRPr="000E2359">
        <w:t>vērtēt Pretendentus un to iesniegtos piedāvājumus saskaņā ar Publisko iepirkumu likumu, nolikumu un tehnisko specifikāciju, izvēlēties piedāvājumu vai pieņemt lēmumu par iepirkuma izbeigšanu, neizvēloties nevienu piedāvājumu.</w:t>
      </w:r>
    </w:p>
    <w:p w14:paraId="0975C750" w14:textId="77777777" w:rsidR="00E356A1" w:rsidRPr="000E2359" w:rsidRDefault="00E356A1" w:rsidP="00C60530">
      <w:pPr>
        <w:pStyle w:val="Heading1"/>
      </w:pPr>
      <w:r w:rsidRPr="000E2359">
        <w:t>Pretendenta tiesības un pienākumi</w:t>
      </w:r>
    </w:p>
    <w:p w14:paraId="066C006A" w14:textId="77777777" w:rsidR="00E356A1" w:rsidRPr="0074434F" w:rsidRDefault="00E356A1" w:rsidP="005E44B3">
      <w:pPr>
        <w:pStyle w:val="Heading2"/>
        <w:spacing w:after="0"/>
        <w:contextualSpacing/>
      </w:pPr>
      <w:r w:rsidRPr="0074434F">
        <w:t>Pretendentam ir tiesības:</w:t>
      </w:r>
    </w:p>
    <w:p w14:paraId="78588665" w14:textId="77777777" w:rsidR="00E356A1" w:rsidRPr="000E2359" w:rsidRDefault="00E356A1" w:rsidP="005E44B3">
      <w:pPr>
        <w:pStyle w:val="Heading3"/>
      </w:pPr>
      <w:r w:rsidRPr="000E2359">
        <w:t>apvienoties grupā ar citiem Pretendentiem un iesniegt vienu kopēju piedāvājumu;</w:t>
      </w:r>
    </w:p>
    <w:p w14:paraId="7728D11E" w14:textId="77777777" w:rsidR="00E356A1" w:rsidRPr="000E2359" w:rsidRDefault="00E356A1" w:rsidP="005E44B3">
      <w:pPr>
        <w:pStyle w:val="Heading3"/>
      </w:pPr>
      <w:r w:rsidRPr="000E2359">
        <w:t>iesniegt iebildumus par iepirkumu Publisko iepirkumu likumā noteiktajā kārtībā;</w:t>
      </w:r>
    </w:p>
    <w:p w14:paraId="73EB529F" w14:textId="77777777" w:rsidR="00E356A1" w:rsidRPr="000E2359" w:rsidRDefault="00E356A1" w:rsidP="005E44B3">
      <w:pPr>
        <w:pStyle w:val="Heading3"/>
      </w:pPr>
      <w:r w:rsidRPr="000E2359">
        <w:t>iesniedzot piedāvājumu, pieprasīt apliecinājumu, ka piedāvājums ir saņemts;</w:t>
      </w:r>
    </w:p>
    <w:p w14:paraId="25CD9F2A" w14:textId="77777777" w:rsidR="00E356A1" w:rsidRPr="000E2359" w:rsidRDefault="00E356A1" w:rsidP="005E44B3">
      <w:pPr>
        <w:pStyle w:val="Heading3"/>
      </w:pPr>
      <w:r w:rsidRPr="000E2359">
        <w:t>pirms piedāvājumu iesniegšanas termiņa beigām grozīt vai atsaukt iesniegto piedāvājumu;</w:t>
      </w:r>
    </w:p>
    <w:p w14:paraId="5C5FDC68" w14:textId="77777777" w:rsidR="00E356A1" w:rsidRPr="000E2359" w:rsidRDefault="00E356A1" w:rsidP="005E44B3">
      <w:pPr>
        <w:pStyle w:val="Heading3"/>
      </w:pPr>
      <w:r w:rsidRPr="000E2359">
        <w:t>pārsūdzēt pasūtītāja pieņemto lēmumu tiesā likumā noteiktajā kārtībā, ja Pretendents uzskata, ka tā tiesības ir aizskartas vai ir iespējams šo tiesību aizskārums.</w:t>
      </w:r>
    </w:p>
    <w:p w14:paraId="64976CED" w14:textId="77777777" w:rsidR="00E356A1" w:rsidRPr="0074434F" w:rsidRDefault="00E356A1" w:rsidP="005E44B3">
      <w:pPr>
        <w:pStyle w:val="Heading2"/>
        <w:spacing w:after="0"/>
        <w:contextualSpacing/>
      </w:pPr>
      <w:r w:rsidRPr="0074434F">
        <w:t>Pretendentam ir pienākums:</w:t>
      </w:r>
    </w:p>
    <w:p w14:paraId="203AB690" w14:textId="77777777" w:rsidR="00E356A1" w:rsidRPr="000E2359" w:rsidRDefault="00E356A1" w:rsidP="005E44B3">
      <w:pPr>
        <w:pStyle w:val="Heading3"/>
      </w:pPr>
      <w:r w:rsidRPr="000E2359">
        <w:t>sagatavot piedāvājumu atbilstoši iepirkuma nolikuma un tehniskās specifikācijas prasībām;</w:t>
      </w:r>
    </w:p>
    <w:p w14:paraId="077A6C76" w14:textId="77777777" w:rsidR="00E356A1" w:rsidRPr="000E2359" w:rsidRDefault="00E356A1" w:rsidP="005E44B3">
      <w:pPr>
        <w:pStyle w:val="Heading3"/>
      </w:pPr>
      <w:r w:rsidRPr="000E2359">
        <w:t>sniegt patiesu informāciju;</w:t>
      </w:r>
    </w:p>
    <w:p w14:paraId="7E9F9C8B" w14:textId="20038A62" w:rsidR="00E356A1" w:rsidRDefault="00E356A1" w:rsidP="005E44B3">
      <w:pPr>
        <w:pStyle w:val="Heading3"/>
      </w:pPr>
      <w:r w:rsidRPr="000E2359">
        <w:t>sniegt atbildes uz Komisijas pieprasījumiem par papildu informāciju, kas nepieciešama piedāvājuma noformējuma pārbaudei, Pretendentu atlasei, piedāvājumu atbilstības pārbaudei, kā arī vērtēšanai.</w:t>
      </w:r>
    </w:p>
    <w:p w14:paraId="42E0A18D" w14:textId="152EC55D" w:rsidR="00CE09ED" w:rsidRDefault="00CE09ED" w:rsidP="00CE09ED"/>
    <w:p w14:paraId="3E564F29" w14:textId="77777777" w:rsidR="00CE09ED" w:rsidRPr="00CE09ED" w:rsidRDefault="00CE09ED" w:rsidP="00CE09ED"/>
    <w:bookmarkEnd w:id="43"/>
    <w:bookmarkEnd w:id="44"/>
    <w:bookmarkEnd w:id="45"/>
    <w:bookmarkEnd w:id="46"/>
    <w:p w14:paraId="4C456ABE" w14:textId="77777777" w:rsidR="00E356A1" w:rsidRPr="000E2359" w:rsidRDefault="00E356A1" w:rsidP="00C60530">
      <w:pPr>
        <w:pStyle w:val="Heading1"/>
      </w:pPr>
      <w:r w:rsidRPr="000E2359">
        <w:t>Līguma noslēgšana</w:t>
      </w:r>
    </w:p>
    <w:p w14:paraId="1E1CEABE" w14:textId="42012E64" w:rsidR="00E356A1" w:rsidRPr="0074434F" w:rsidRDefault="00E356A1" w:rsidP="005E44B3">
      <w:pPr>
        <w:pStyle w:val="Heading2"/>
        <w:spacing w:after="0"/>
        <w:contextualSpacing/>
      </w:pPr>
      <w:r w:rsidRPr="0074434F">
        <w:t xml:space="preserve">Pasūtītājs piešķirs līguma slēgšanas tiesības tam Pretendentam, kurš </w:t>
      </w:r>
      <w:r w:rsidR="00631836">
        <w:t xml:space="preserve">būs izraudzīts atbilstoši nolikuma noteikumiem, piedāvājis saimnieciski izdevīgāko piedāvājumu un nav izslēdzams no dalības iepirkumā atbilstoši Publisko iepirkumu likuma 9.panta astotās daļas noteikumiem. </w:t>
      </w:r>
    </w:p>
    <w:p w14:paraId="56664E31" w14:textId="3FF7A02A" w:rsidR="00E356A1" w:rsidRPr="0074434F" w:rsidRDefault="00E356A1" w:rsidP="005E44B3">
      <w:pPr>
        <w:pStyle w:val="Heading2"/>
        <w:spacing w:after="0"/>
        <w:contextualSpacing/>
      </w:pPr>
      <w:r w:rsidRPr="0074434F">
        <w:t>Ja iepirkuma uzvarētājs 15 (piecpadsmit) darba dienu laikā nenoslēdz līgumu, iepirkuma izpildes tiesības pāriet pie Pretendenta, kura iesniegtais piedāvājums atbilst visām iepirkuma prasībām un ir ieguv</w:t>
      </w:r>
      <w:r w:rsidR="00631836">
        <w:t>is nākamo lielāko punktu skaitu un nav izslēdzams no dalības iepirkumā atbilstoši  Publisko iepirkumu likuma 9.panta astotās daļas noteikumiem</w:t>
      </w:r>
    </w:p>
    <w:p w14:paraId="2DD29F78" w14:textId="77777777" w:rsidR="00E356A1" w:rsidRPr="000E2359" w:rsidRDefault="00E356A1" w:rsidP="005E44B3">
      <w:pPr>
        <w:contextualSpacing/>
        <w:rPr>
          <w:lang w:eastAsia="en-US"/>
        </w:rPr>
      </w:pPr>
    </w:p>
    <w:p w14:paraId="043C8721" w14:textId="77777777" w:rsidR="00E356A1" w:rsidRPr="000E2359" w:rsidRDefault="00E356A1" w:rsidP="00C60530">
      <w:pPr>
        <w:pStyle w:val="Heading1"/>
      </w:pPr>
      <w:r w:rsidRPr="000E2359">
        <w:t>Pielikumi</w:t>
      </w:r>
    </w:p>
    <w:p w14:paraId="2118A9DF" w14:textId="77777777" w:rsidR="00E356A1" w:rsidRPr="0074434F" w:rsidRDefault="00E356A1" w:rsidP="005E44B3">
      <w:pPr>
        <w:pStyle w:val="Heading2"/>
        <w:spacing w:after="0"/>
        <w:contextualSpacing/>
      </w:pPr>
      <w:r w:rsidRPr="0074434F">
        <w:t>1. pielikums - Tehniskā specifikācija;</w:t>
      </w:r>
    </w:p>
    <w:p w14:paraId="4A39A248" w14:textId="77777777" w:rsidR="00E356A1" w:rsidRPr="0074434F" w:rsidRDefault="00E356A1" w:rsidP="005E44B3">
      <w:pPr>
        <w:pStyle w:val="Heading2"/>
        <w:spacing w:after="0"/>
        <w:contextualSpacing/>
      </w:pPr>
      <w:r w:rsidRPr="0074434F">
        <w:t>2. pielikums - Pretendenta pieteikums/apliecinājums par piedalīšanos iepirkumā;</w:t>
      </w:r>
    </w:p>
    <w:p w14:paraId="20138EEE" w14:textId="77777777" w:rsidR="00E356A1" w:rsidRPr="0074434F" w:rsidRDefault="00E356A1" w:rsidP="005E44B3">
      <w:pPr>
        <w:pStyle w:val="Heading2"/>
        <w:spacing w:after="0"/>
        <w:contextualSpacing/>
      </w:pPr>
      <w:r w:rsidRPr="0074434F">
        <w:t>3. pielikums – Finanšu – tehniskā piedāvājuma forma.</w:t>
      </w:r>
    </w:p>
    <w:p w14:paraId="3F923861" w14:textId="77777777" w:rsidR="00E356A1" w:rsidRPr="000E2359" w:rsidRDefault="00E356A1" w:rsidP="005E44B3">
      <w:pPr>
        <w:contextualSpacing/>
        <w:rPr>
          <w:lang w:eastAsia="en-US"/>
        </w:rPr>
      </w:pPr>
    </w:p>
    <w:p w14:paraId="6789B767" w14:textId="77777777" w:rsidR="00E356A1" w:rsidRPr="000E2359" w:rsidRDefault="00E356A1" w:rsidP="005E44B3">
      <w:pPr>
        <w:contextualSpacing/>
        <w:rPr>
          <w:b/>
        </w:rPr>
      </w:pPr>
    </w:p>
    <w:p w14:paraId="294DE647" w14:textId="77777777" w:rsidR="00E356A1" w:rsidRPr="000E2359" w:rsidRDefault="00E356A1" w:rsidP="005E44B3">
      <w:pPr>
        <w:contextualSpacing/>
        <w:jc w:val="right"/>
        <w:rPr>
          <w:sz w:val="20"/>
          <w:szCs w:val="20"/>
        </w:rPr>
      </w:pPr>
    </w:p>
    <w:p w14:paraId="2C87EEF0" w14:textId="77777777" w:rsidR="00E356A1" w:rsidRPr="000E2359" w:rsidRDefault="00E356A1" w:rsidP="005E44B3">
      <w:pPr>
        <w:contextualSpacing/>
        <w:jc w:val="right"/>
        <w:rPr>
          <w:sz w:val="20"/>
          <w:szCs w:val="20"/>
        </w:rPr>
      </w:pPr>
    </w:p>
    <w:p w14:paraId="75E6290D" w14:textId="6D090318" w:rsidR="00E356A1" w:rsidRPr="00C34CC8" w:rsidRDefault="00E356A1" w:rsidP="005E44B3">
      <w:pPr>
        <w:contextualSpacing/>
        <w:jc w:val="both"/>
        <w:rPr>
          <w:b/>
          <w:sz w:val="20"/>
          <w:szCs w:val="20"/>
        </w:rPr>
      </w:pPr>
      <w:r w:rsidRPr="00C34CC8">
        <w:rPr>
          <w:b/>
        </w:rPr>
        <w:t xml:space="preserve">Komisijas </w:t>
      </w:r>
      <w:r w:rsidR="00CE09ED" w:rsidRPr="00C34CC8">
        <w:rPr>
          <w:b/>
        </w:rPr>
        <w:t>vadītājs</w:t>
      </w:r>
      <w:r w:rsidRPr="00C34CC8">
        <w:rPr>
          <w:b/>
        </w:rPr>
        <w:tab/>
      </w:r>
      <w:r w:rsidRPr="00C34CC8">
        <w:rPr>
          <w:b/>
        </w:rPr>
        <w:tab/>
      </w:r>
      <w:r w:rsidRPr="00C34CC8">
        <w:rPr>
          <w:b/>
        </w:rPr>
        <w:tab/>
      </w:r>
      <w:r w:rsidRPr="00C34CC8">
        <w:rPr>
          <w:b/>
        </w:rPr>
        <w:tab/>
      </w:r>
      <w:r w:rsidRPr="00C34CC8">
        <w:rPr>
          <w:b/>
        </w:rPr>
        <w:tab/>
      </w:r>
      <w:r w:rsidRPr="00C34CC8">
        <w:rPr>
          <w:b/>
        </w:rPr>
        <w:tab/>
      </w:r>
      <w:r w:rsidRPr="00C34CC8">
        <w:rPr>
          <w:b/>
        </w:rPr>
        <w:tab/>
      </w:r>
      <w:r w:rsidRPr="00C34CC8">
        <w:rPr>
          <w:b/>
        </w:rPr>
        <w:tab/>
      </w:r>
      <w:r w:rsidR="00C34CC8" w:rsidRPr="00C34CC8">
        <w:rPr>
          <w:b/>
        </w:rPr>
        <w:t xml:space="preserve">Jānis Mūsiņš </w:t>
      </w:r>
    </w:p>
    <w:p w14:paraId="19C1DCF3" w14:textId="77777777" w:rsidR="00E356A1" w:rsidRPr="000E2359" w:rsidRDefault="00E356A1" w:rsidP="005E44B3">
      <w:pPr>
        <w:pStyle w:val="Sarakstarindkopa1"/>
        <w:suppressAutoHyphens/>
        <w:spacing w:after="0" w:line="240" w:lineRule="auto"/>
        <w:ind w:left="0"/>
        <w:contextualSpacing/>
        <w:rPr>
          <w:rFonts w:ascii="Times New Roman" w:hAnsi="Times New Roman" w:cs="Times New Roman"/>
        </w:rPr>
      </w:pPr>
    </w:p>
    <w:p w14:paraId="3D460841" w14:textId="77777777" w:rsidR="00E356A1" w:rsidRPr="000E2359" w:rsidRDefault="00E356A1" w:rsidP="005E44B3">
      <w:pPr>
        <w:contextualSpacing/>
        <w:rPr>
          <w:sz w:val="20"/>
          <w:szCs w:val="20"/>
        </w:rPr>
        <w:sectPr w:rsidR="00E356A1" w:rsidRPr="000E2359" w:rsidSect="00FE405B">
          <w:headerReference w:type="even" r:id="rId20"/>
          <w:footerReference w:type="even" r:id="rId21"/>
          <w:footerReference w:type="default" r:id="rId22"/>
          <w:pgSz w:w="12240" w:h="15840"/>
          <w:pgMar w:top="1134" w:right="1134" w:bottom="1134" w:left="1134" w:header="720" w:footer="720" w:gutter="0"/>
          <w:cols w:space="720"/>
          <w:titlePg/>
        </w:sectPr>
      </w:pPr>
    </w:p>
    <w:p w14:paraId="42B7855F" w14:textId="77777777" w:rsidR="00E356A1" w:rsidRPr="000E2359" w:rsidRDefault="00E356A1" w:rsidP="005E44B3">
      <w:pPr>
        <w:contextualSpacing/>
        <w:jc w:val="right"/>
        <w:rPr>
          <w:b/>
        </w:rPr>
      </w:pPr>
      <w:r w:rsidRPr="000E2359">
        <w:rPr>
          <w:b/>
        </w:rPr>
        <w:lastRenderedPageBreak/>
        <w:t>1.pielikums</w:t>
      </w:r>
    </w:p>
    <w:p w14:paraId="15846C99" w14:textId="77777777" w:rsidR="00E356A1" w:rsidRPr="000E2359" w:rsidRDefault="00E356A1" w:rsidP="005E44B3">
      <w:pPr>
        <w:contextualSpacing/>
        <w:jc w:val="center"/>
        <w:rPr>
          <w:b/>
          <w:sz w:val="32"/>
          <w:szCs w:val="32"/>
        </w:rPr>
      </w:pPr>
      <w:r w:rsidRPr="000E2359">
        <w:rPr>
          <w:b/>
          <w:sz w:val="32"/>
          <w:szCs w:val="32"/>
        </w:rPr>
        <w:t xml:space="preserve">TEHNISKĀ SPECIFIKĀCIJA </w:t>
      </w:r>
    </w:p>
    <w:p w14:paraId="1446F051" w14:textId="77777777" w:rsidR="00E356A1" w:rsidRPr="000E2359" w:rsidRDefault="00E356A1" w:rsidP="005E44B3">
      <w:pPr>
        <w:contextualSpacing/>
        <w:jc w:val="center"/>
        <w:rPr>
          <w:b/>
          <w:bCs/>
        </w:rPr>
      </w:pPr>
    </w:p>
    <w:p w14:paraId="007E18E3" w14:textId="77777777" w:rsidR="00E356A1" w:rsidRPr="000E2359" w:rsidRDefault="00E356A1" w:rsidP="005E44B3">
      <w:pPr>
        <w:autoSpaceDE w:val="0"/>
        <w:autoSpaceDN w:val="0"/>
        <w:adjustRightInd w:val="0"/>
        <w:contextualSpacing/>
        <w:jc w:val="both"/>
        <w:rPr>
          <w:rFonts w:eastAsia="TimesNewRoman"/>
          <w:b/>
          <w:sz w:val="28"/>
          <w:szCs w:val="28"/>
        </w:rPr>
      </w:pPr>
      <w:r w:rsidRPr="000E2359">
        <w:rPr>
          <w:rFonts w:eastAsia="TimesNewRoman"/>
          <w:b/>
          <w:sz w:val="28"/>
          <w:szCs w:val="28"/>
        </w:rPr>
        <w:t>Pakalpojumu sniegšana publiskajā mobilo elektronisko sakaru tīklā:</w:t>
      </w:r>
    </w:p>
    <w:p w14:paraId="008D7E8E" w14:textId="77777777" w:rsidR="00E356A1" w:rsidRPr="000E2359" w:rsidRDefault="00E356A1" w:rsidP="005E44B3">
      <w:pPr>
        <w:numPr>
          <w:ilvl w:val="0"/>
          <w:numId w:val="4"/>
        </w:numPr>
        <w:autoSpaceDE w:val="0"/>
        <w:autoSpaceDN w:val="0"/>
        <w:adjustRightInd w:val="0"/>
        <w:contextualSpacing/>
        <w:jc w:val="both"/>
        <w:rPr>
          <w:rFonts w:eastAsia="TimesNewRoman"/>
        </w:rPr>
      </w:pPr>
      <w:r w:rsidRPr="000E2359">
        <w:rPr>
          <w:rFonts w:eastAsia="TimesNewRoman"/>
        </w:rPr>
        <w:t xml:space="preserve">Pretendents nodrošina Pasūtītājam mobilo sakaru pakalpojumu pieejamību vismaz </w:t>
      </w:r>
      <w:r w:rsidR="00841964" w:rsidRPr="00CE09ED">
        <w:rPr>
          <w:rFonts w:eastAsia="TimesNewRoman"/>
        </w:rPr>
        <w:t>54</w:t>
      </w:r>
      <w:r w:rsidRPr="00CE09ED">
        <w:rPr>
          <w:rFonts w:eastAsia="TimesNewRoman"/>
        </w:rPr>
        <w:t xml:space="preserve"> Pasūtītāja lietotājiem</w:t>
      </w:r>
      <w:r w:rsidRPr="000E2359">
        <w:rPr>
          <w:rFonts w:eastAsia="TimesNewRoman"/>
        </w:rPr>
        <w:t xml:space="preserve"> ņemot vērā šādus nosacījumus:</w:t>
      </w:r>
    </w:p>
    <w:p w14:paraId="4F3CC901" w14:textId="045FD526" w:rsidR="00E356A1" w:rsidRPr="000E2359" w:rsidRDefault="00E356A1" w:rsidP="005E44B3">
      <w:pPr>
        <w:numPr>
          <w:ilvl w:val="1"/>
          <w:numId w:val="4"/>
        </w:numPr>
        <w:tabs>
          <w:tab w:val="clear" w:pos="792"/>
        </w:tabs>
        <w:autoSpaceDE w:val="0"/>
        <w:autoSpaceDN w:val="0"/>
        <w:adjustRightInd w:val="0"/>
        <w:ind w:left="567" w:hanging="567"/>
        <w:contextualSpacing/>
        <w:jc w:val="both"/>
        <w:rPr>
          <w:rFonts w:eastAsia="TimesNewRoman"/>
        </w:rPr>
      </w:pPr>
      <w:r w:rsidRPr="000E2359">
        <w:t>Pretendents nodrošina GSM (2G) tīkla pārklājumu Latvijas Republikas teritorijā ne mazāku par 9</w:t>
      </w:r>
      <w:r>
        <w:t>7</w:t>
      </w:r>
      <w:r w:rsidRPr="000E2359">
        <w:t>% no teritorijas kopējās platības</w:t>
      </w:r>
      <w:r w:rsidR="00D078FF">
        <w:t>.</w:t>
      </w:r>
    </w:p>
    <w:p w14:paraId="69F81246" w14:textId="44421C82" w:rsidR="00E356A1" w:rsidRPr="000E2359" w:rsidRDefault="00E356A1" w:rsidP="005E44B3">
      <w:pPr>
        <w:numPr>
          <w:ilvl w:val="1"/>
          <w:numId w:val="4"/>
        </w:numPr>
        <w:tabs>
          <w:tab w:val="clear" w:pos="792"/>
        </w:tabs>
        <w:autoSpaceDE w:val="0"/>
        <w:autoSpaceDN w:val="0"/>
        <w:adjustRightInd w:val="0"/>
        <w:ind w:left="567" w:hanging="567"/>
        <w:contextualSpacing/>
        <w:jc w:val="both"/>
        <w:rPr>
          <w:rFonts w:eastAsia="TimesNewRoman"/>
        </w:rPr>
      </w:pPr>
      <w:r w:rsidRPr="000E2359">
        <w:t>Pretendents nodrošina UMTS (3G) tīkla pārklājumu Latvijas Republikas teritorijā ne mazāku par 85% no teritorijas kopējās platības</w:t>
      </w:r>
      <w:r w:rsidR="00D078FF">
        <w:t>.</w:t>
      </w:r>
    </w:p>
    <w:p w14:paraId="6CE1F007" w14:textId="10B09F7A" w:rsidR="00E356A1" w:rsidRPr="000E2359" w:rsidRDefault="00E356A1" w:rsidP="005E44B3">
      <w:pPr>
        <w:numPr>
          <w:ilvl w:val="1"/>
          <w:numId w:val="4"/>
        </w:numPr>
        <w:tabs>
          <w:tab w:val="clear" w:pos="792"/>
        </w:tabs>
        <w:autoSpaceDE w:val="0"/>
        <w:autoSpaceDN w:val="0"/>
        <w:adjustRightInd w:val="0"/>
        <w:ind w:left="567" w:hanging="567"/>
        <w:contextualSpacing/>
        <w:jc w:val="both"/>
        <w:rPr>
          <w:rFonts w:eastAsia="TimesNewRoman"/>
        </w:rPr>
      </w:pPr>
      <w:r w:rsidRPr="000E2359">
        <w:t xml:space="preserve">Pretendents nodrošina LTE (4G) tīkla pārklājumu Latvijas Republikas teritorijā ne mazāku par </w:t>
      </w:r>
      <w:r>
        <w:t>7</w:t>
      </w:r>
      <w:r w:rsidRPr="000E2359">
        <w:t xml:space="preserve">0% </w:t>
      </w:r>
      <w:r w:rsidR="00D078FF">
        <w:t>no teritorijas kopējās platības.</w:t>
      </w:r>
    </w:p>
    <w:p w14:paraId="32C22C43" w14:textId="41C29DD1" w:rsidR="00E356A1" w:rsidRPr="000E1B36" w:rsidRDefault="00CE09ED" w:rsidP="005E44B3">
      <w:pPr>
        <w:pStyle w:val="ListParagraph"/>
        <w:numPr>
          <w:ilvl w:val="1"/>
          <w:numId w:val="4"/>
        </w:numPr>
        <w:tabs>
          <w:tab w:val="clear" w:pos="792"/>
          <w:tab w:val="num" w:pos="1134"/>
        </w:tabs>
        <w:autoSpaceDE w:val="0"/>
        <w:autoSpaceDN w:val="0"/>
        <w:adjustRightInd w:val="0"/>
        <w:ind w:left="567" w:hanging="567"/>
        <w:jc w:val="both"/>
        <w:rPr>
          <w:rFonts w:eastAsia="TimesNewRoman"/>
        </w:rPr>
      </w:pPr>
      <w:r>
        <w:rPr>
          <w:rFonts w:eastAsia="TimesNewRoman"/>
        </w:rPr>
        <w:t>P</w:t>
      </w:r>
      <w:r w:rsidR="00E356A1" w:rsidRPr="000E1B36">
        <w:rPr>
          <w:rFonts w:eastAsia="TimesNewRoman"/>
        </w:rPr>
        <w:t>astāvīga mobilo sakaru pakalpojumu pieejamība Latvijā, Baltijas valstīs, Eiropas Ekonomiskajā zonā, un citās Pretendenta partneroperatoru valstīs.</w:t>
      </w:r>
    </w:p>
    <w:p w14:paraId="5E28D995" w14:textId="3FD9B325" w:rsidR="00E356A1" w:rsidRPr="000E2359" w:rsidRDefault="00CE09ED" w:rsidP="005E44B3">
      <w:pPr>
        <w:numPr>
          <w:ilvl w:val="1"/>
          <w:numId w:val="4"/>
        </w:numPr>
        <w:tabs>
          <w:tab w:val="clear" w:pos="792"/>
        </w:tabs>
        <w:autoSpaceDE w:val="0"/>
        <w:autoSpaceDN w:val="0"/>
        <w:adjustRightInd w:val="0"/>
        <w:ind w:left="567" w:hanging="567"/>
        <w:contextualSpacing/>
        <w:jc w:val="both"/>
        <w:rPr>
          <w:rFonts w:eastAsia="TimesNewRoman"/>
        </w:rPr>
      </w:pPr>
      <w:r>
        <w:rPr>
          <w:rFonts w:eastAsia="TimesNewRoman"/>
        </w:rPr>
        <w:t>P</w:t>
      </w:r>
      <w:r w:rsidR="00E356A1" w:rsidRPr="000E2359">
        <w:rPr>
          <w:rFonts w:eastAsia="TimesNewRoman"/>
        </w:rPr>
        <w:t>ēc nepieciešamības pieejami datu pārraides pieslēgumi un/vai papildpakalpojumi izmantošanai ar datu pārraides modemu, rūteri vai citu datu pārraides iekā</w:t>
      </w:r>
      <w:r w:rsidR="00D078FF">
        <w:rPr>
          <w:rFonts w:eastAsia="TimesNewRoman"/>
        </w:rPr>
        <w:t>rtu, piemēram, videonovērošanai.</w:t>
      </w:r>
    </w:p>
    <w:p w14:paraId="603021C3" w14:textId="12602DC9" w:rsidR="00E356A1" w:rsidRDefault="00E356A1" w:rsidP="005E44B3">
      <w:pPr>
        <w:numPr>
          <w:ilvl w:val="1"/>
          <w:numId w:val="4"/>
        </w:numPr>
        <w:tabs>
          <w:tab w:val="clear" w:pos="792"/>
        </w:tabs>
        <w:autoSpaceDE w:val="0"/>
        <w:autoSpaceDN w:val="0"/>
        <w:adjustRightInd w:val="0"/>
        <w:ind w:left="567" w:hanging="567"/>
        <w:contextualSpacing/>
        <w:jc w:val="both"/>
        <w:rPr>
          <w:rFonts w:eastAsia="TimesNewRoman"/>
        </w:rPr>
      </w:pPr>
      <w:r w:rsidRPr="000E2359">
        <w:rPr>
          <w:rFonts w:eastAsia="TimesNewRoman"/>
        </w:rPr>
        <w:t>Zvanītāja numura noteicējs</w:t>
      </w:r>
      <w:r w:rsidR="00D078FF">
        <w:rPr>
          <w:rFonts w:eastAsia="TimesNewRoman"/>
        </w:rPr>
        <w:t>.</w:t>
      </w:r>
    </w:p>
    <w:p w14:paraId="45167BAB" w14:textId="6BE5F0C9" w:rsidR="00042616" w:rsidRPr="000E2359" w:rsidRDefault="00D078FF" w:rsidP="005E44B3">
      <w:pPr>
        <w:numPr>
          <w:ilvl w:val="1"/>
          <w:numId w:val="4"/>
        </w:numPr>
        <w:tabs>
          <w:tab w:val="clear" w:pos="792"/>
        </w:tabs>
        <w:autoSpaceDE w:val="0"/>
        <w:autoSpaceDN w:val="0"/>
        <w:adjustRightInd w:val="0"/>
        <w:ind w:left="567" w:hanging="567"/>
        <w:contextualSpacing/>
        <w:jc w:val="both"/>
        <w:rPr>
          <w:rFonts w:eastAsia="TimesNewRoman"/>
        </w:rPr>
      </w:pPr>
      <w:r>
        <w:rPr>
          <w:rFonts w:eastAsia="TimesNewRoman"/>
        </w:rPr>
        <w:t>Numura uzrādīšanas aizliegums.</w:t>
      </w:r>
    </w:p>
    <w:p w14:paraId="318C209D" w14:textId="77777777" w:rsidR="00E356A1" w:rsidRPr="000E2359" w:rsidRDefault="00E356A1" w:rsidP="005E44B3">
      <w:pPr>
        <w:numPr>
          <w:ilvl w:val="1"/>
          <w:numId w:val="4"/>
        </w:numPr>
        <w:tabs>
          <w:tab w:val="clear" w:pos="792"/>
        </w:tabs>
        <w:autoSpaceDE w:val="0"/>
        <w:autoSpaceDN w:val="0"/>
        <w:adjustRightInd w:val="0"/>
        <w:ind w:left="567" w:hanging="567"/>
        <w:contextualSpacing/>
        <w:jc w:val="both"/>
        <w:rPr>
          <w:rFonts w:eastAsia="TimesNewRoman"/>
        </w:rPr>
      </w:pPr>
      <w:r w:rsidRPr="000E2359">
        <w:rPr>
          <w:rFonts w:eastAsia="TimesNewRoman"/>
        </w:rPr>
        <w:t>Līdzsavienojums un konferences zvans.</w:t>
      </w:r>
    </w:p>
    <w:p w14:paraId="67CBFAA7" w14:textId="77777777" w:rsidR="00E356A1" w:rsidRDefault="00E356A1" w:rsidP="005E44B3">
      <w:pPr>
        <w:numPr>
          <w:ilvl w:val="1"/>
          <w:numId w:val="4"/>
        </w:numPr>
        <w:tabs>
          <w:tab w:val="clear" w:pos="792"/>
        </w:tabs>
        <w:autoSpaceDE w:val="0"/>
        <w:autoSpaceDN w:val="0"/>
        <w:adjustRightInd w:val="0"/>
        <w:ind w:left="567" w:hanging="567"/>
        <w:contextualSpacing/>
        <w:jc w:val="both"/>
        <w:rPr>
          <w:rFonts w:eastAsia="TimesNewRoman"/>
        </w:rPr>
      </w:pPr>
      <w:r w:rsidRPr="000E2359">
        <w:rPr>
          <w:rFonts w:eastAsia="TimesNewRoman"/>
        </w:rPr>
        <w:t>Tarifi un maksas nedrīkst būt augstāki par Pretendenta interneta mājas lapā publicētajiem pakalpojumu piedāvājumiem.</w:t>
      </w:r>
    </w:p>
    <w:p w14:paraId="175BCDC9" w14:textId="77777777" w:rsidR="00E356A1" w:rsidRPr="000E2359" w:rsidRDefault="00E356A1" w:rsidP="005E44B3">
      <w:pPr>
        <w:numPr>
          <w:ilvl w:val="1"/>
          <w:numId w:val="4"/>
        </w:numPr>
        <w:tabs>
          <w:tab w:val="clear" w:pos="792"/>
        </w:tabs>
        <w:autoSpaceDE w:val="0"/>
        <w:autoSpaceDN w:val="0"/>
        <w:adjustRightInd w:val="0"/>
        <w:ind w:left="567" w:hanging="567"/>
        <w:contextualSpacing/>
        <w:jc w:val="both"/>
        <w:rPr>
          <w:rFonts w:eastAsia="TimesNewRoman"/>
        </w:rPr>
      </w:pPr>
      <w:r w:rsidRPr="000E2359">
        <w:rPr>
          <w:rFonts w:eastAsia="TimesNewRoman"/>
        </w:rPr>
        <w:t>Pasūtītājam, ja rodas tāda nepieciešamība ir tiesības 3 (trīs) dienas pirms vēlamā pieprasījuma izpildes datuma, rakstveidā brīdinot Izpildītāju, samazināt vai palielināt 1.punktā noteikto lietotāju skaitu.</w:t>
      </w:r>
    </w:p>
    <w:p w14:paraId="37F247D3" w14:textId="77777777" w:rsidR="00E356A1" w:rsidRDefault="00E356A1" w:rsidP="005E44B3">
      <w:pPr>
        <w:numPr>
          <w:ilvl w:val="1"/>
          <w:numId w:val="4"/>
        </w:numPr>
        <w:tabs>
          <w:tab w:val="clear" w:pos="792"/>
        </w:tabs>
        <w:autoSpaceDE w:val="0"/>
        <w:autoSpaceDN w:val="0"/>
        <w:adjustRightInd w:val="0"/>
        <w:ind w:left="567" w:hanging="567"/>
        <w:contextualSpacing/>
        <w:jc w:val="both"/>
        <w:rPr>
          <w:rFonts w:eastAsia="TimesNewRoman"/>
        </w:rPr>
      </w:pPr>
      <w:r w:rsidRPr="000E2359">
        <w:rPr>
          <w:rFonts w:eastAsia="TimesNewRoman"/>
        </w:rPr>
        <w:t xml:space="preserve">Līdzšinējā mobilo sakaru operatora, kura pakalpojumus izmanto pasūtītājs, maiņas gadījumā izraudzītais Pretendents, ar kuru tiks slēgts līgums, </w:t>
      </w:r>
      <w:r w:rsidRPr="000E2359">
        <w:rPr>
          <w:rFonts w:eastAsia="TimesNewRoman"/>
        </w:rPr>
        <w:lastRenderedPageBreak/>
        <w:t>nodrošina visu jau pasūtītāja rīcībā esošo mobilo telefonu abonentu numuru pārreģistrāciju no iepriekšējā mobilo sakaru operatora bez papildus izdevumiem.</w:t>
      </w:r>
    </w:p>
    <w:p w14:paraId="64BA3F25" w14:textId="77777777" w:rsidR="00E356A1" w:rsidRPr="00C00A5D" w:rsidRDefault="00E356A1" w:rsidP="005E44B3">
      <w:pPr>
        <w:numPr>
          <w:ilvl w:val="0"/>
          <w:numId w:val="4"/>
        </w:numPr>
        <w:autoSpaceDE w:val="0"/>
        <w:autoSpaceDN w:val="0"/>
        <w:adjustRightInd w:val="0"/>
        <w:contextualSpacing/>
        <w:jc w:val="both"/>
      </w:pPr>
      <w:r w:rsidRPr="000E2359">
        <w:rPr>
          <w:rFonts w:eastAsia="TimesNewRoman"/>
        </w:rPr>
        <w:t>Pretendentam vienu reizi mēnesī līdz ar rēķinu jānodrošina katra numura izejošo sarunu pārskats katram pieslēgumam MS Excel vai CSV formātā.</w:t>
      </w:r>
    </w:p>
    <w:p w14:paraId="581551F2" w14:textId="6F45F75F" w:rsidR="00E356A1" w:rsidRDefault="00E356A1" w:rsidP="005E44B3">
      <w:pPr>
        <w:numPr>
          <w:ilvl w:val="0"/>
          <w:numId w:val="4"/>
        </w:numPr>
        <w:autoSpaceDE w:val="0"/>
        <w:autoSpaceDN w:val="0"/>
        <w:adjustRightInd w:val="0"/>
        <w:contextualSpacing/>
        <w:jc w:val="both"/>
        <w:rPr>
          <w:rFonts w:eastAsia="TimesNewRoman"/>
        </w:rPr>
      </w:pPr>
      <w:r w:rsidRPr="00CE09ED">
        <w:rPr>
          <w:rFonts w:eastAsia="TimesNewRoman"/>
        </w:rPr>
        <w:t>Telekomunikāciju pakalpojum</w:t>
      </w:r>
      <w:r w:rsidR="00B20825" w:rsidRPr="00CE09ED">
        <w:rPr>
          <w:rFonts w:eastAsia="TimesNewRoman"/>
        </w:rPr>
        <w:t>i</w:t>
      </w:r>
      <w:r>
        <w:rPr>
          <w:rFonts w:eastAsia="TimesNewRoman"/>
        </w:rPr>
        <w:t>, kas nav norādīti Finanšu piedāvājuma vērtēšanas tabulā, bet ir publiski pieejami, tiek nodrošināti par</w:t>
      </w:r>
      <w:r w:rsidRPr="000E2359">
        <w:rPr>
          <w:rFonts w:eastAsia="TimesNewRoman"/>
        </w:rPr>
        <w:t xml:space="preserve"> maks</w:t>
      </w:r>
      <w:r>
        <w:rPr>
          <w:rFonts w:eastAsia="TimesNewRoman"/>
        </w:rPr>
        <w:t>u, kas nav</w:t>
      </w:r>
      <w:r w:rsidRPr="000E2359">
        <w:rPr>
          <w:rFonts w:eastAsia="TimesNewRoman"/>
        </w:rPr>
        <w:t xml:space="preserve"> augstāk</w:t>
      </w:r>
      <w:r>
        <w:rPr>
          <w:rFonts w:eastAsia="TimesNewRoman"/>
        </w:rPr>
        <w:t>a</w:t>
      </w:r>
      <w:r w:rsidRPr="000E2359">
        <w:rPr>
          <w:rFonts w:eastAsia="TimesNewRoman"/>
        </w:rPr>
        <w:t xml:space="preserve"> par Pretendenta interneta mājas lapā publicētajiem pakalpojumu piedāvājumiem.</w:t>
      </w:r>
    </w:p>
    <w:p w14:paraId="44F59325" w14:textId="77777777" w:rsidR="00E356A1" w:rsidRPr="000E2359" w:rsidRDefault="00E356A1" w:rsidP="005E44B3">
      <w:pPr>
        <w:autoSpaceDE w:val="0"/>
        <w:autoSpaceDN w:val="0"/>
        <w:adjustRightInd w:val="0"/>
        <w:ind w:left="360"/>
        <w:contextualSpacing/>
        <w:jc w:val="both"/>
      </w:pPr>
    </w:p>
    <w:p w14:paraId="1C1AD14E" w14:textId="77777777" w:rsidR="00E356A1" w:rsidRPr="000E2359" w:rsidRDefault="00E356A1" w:rsidP="005E44B3">
      <w:pPr>
        <w:contextualSpacing/>
        <w:jc w:val="center"/>
        <w:rPr>
          <w:b/>
          <w:bCs/>
        </w:rPr>
      </w:pPr>
    </w:p>
    <w:p w14:paraId="4BDC4F2A" w14:textId="77777777" w:rsidR="00E356A1" w:rsidRPr="000E2359" w:rsidRDefault="00E356A1" w:rsidP="005E44B3">
      <w:pPr>
        <w:contextualSpacing/>
        <w:jc w:val="center"/>
        <w:rPr>
          <w:b/>
          <w:bCs/>
        </w:rPr>
      </w:pPr>
    </w:p>
    <w:p w14:paraId="5DD5D014" w14:textId="77777777" w:rsidR="00E356A1" w:rsidRPr="000E2359" w:rsidRDefault="00E356A1" w:rsidP="005E44B3">
      <w:pPr>
        <w:contextualSpacing/>
        <w:jc w:val="center"/>
        <w:rPr>
          <w:b/>
          <w:bCs/>
        </w:rPr>
      </w:pPr>
    </w:p>
    <w:p w14:paraId="6E9C7697" w14:textId="77777777" w:rsidR="00E356A1" w:rsidRPr="000E2359" w:rsidRDefault="00E356A1" w:rsidP="005E44B3">
      <w:pPr>
        <w:contextualSpacing/>
        <w:rPr>
          <w:b/>
          <w:bCs/>
        </w:rPr>
      </w:pPr>
    </w:p>
    <w:p w14:paraId="037E6B35" w14:textId="77777777" w:rsidR="00E356A1" w:rsidRPr="000E2359" w:rsidRDefault="00E356A1" w:rsidP="005E44B3">
      <w:pPr>
        <w:contextualSpacing/>
        <w:jc w:val="right"/>
        <w:rPr>
          <w:b/>
        </w:rPr>
      </w:pPr>
      <w:r w:rsidRPr="000E2359">
        <w:rPr>
          <w:b/>
        </w:rPr>
        <w:br w:type="page"/>
      </w:r>
      <w:r w:rsidRPr="000E2359">
        <w:rPr>
          <w:b/>
        </w:rPr>
        <w:lastRenderedPageBreak/>
        <w:t>2.pielikums</w:t>
      </w:r>
    </w:p>
    <w:p w14:paraId="23E3768B" w14:textId="77777777" w:rsidR="00E356A1" w:rsidRPr="000E2359" w:rsidRDefault="00E356A1" w:rsidP="005E44B3">
      <w:pPr>
        <w:contextualSpacing/>
        <w:jc w:val="right"/>
        <w:rPr>
          <w:sz w:val="28"/>
        </w:rPr>
      </w:pPr>
    </w:p>
    <w:p w14:paraId="6847855D" w14:textId="77777777" w:rsidR="00E356A1" w:rsidRPr="000E2359" w:rsidRDefault="00E356A1" w:rsidP="00C60530">
      <w:pPr>
        <w:pStyle w:val="Heading1"/>
        <w:numPr>
          <w:ilvl w:val="0"/>
          <w:numId w:val="0"/>
        </w:numPr>
        <w:ind w:left="4320"/>
      </w:pPr>
      <w:r w:rsidRPr="000E2359">
        <w:t>Pieteikums</w:t>
      </w:r>
    </w:p>
    <w:p w14:paraId="1AD43CF2" w14:textId="77777777" w:rsidR="00E356A1" w:rsidRPr="000E2359" w:rsidRDefault="00E356A1" w:rsidP="005E44B3">
      <w:pPr>
        <w:contextualSpacing/>
        <w:jc w:val="both"/>
      </w:pPr>
      <w:r w:rsidRPr="000E2359">
        <w:t>Pretendents</w:t>
      </w:r>
    </w:p>
    <w:p w14:paraId="5B32C290" w14:textId="77777777" w:rsidR="00E356A1" w:rsidRPr="000E2359" w:rsidRDefault="00E356A1" w:rsidP="005E44B3">
      <w:pPr>
        <w:contextualSpacing/>
        <w:jc w:val="both"/>
        <w:rPr>
          <w:u w:val="single"/>
        </w:rPr>
      </w:pP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p>
    <w:p w14:paraId="455F066C" w14:textId="77777777" w:rsidR="00E356A1" w:rsidRPr="000E2359" w:rsidRDefault="00E356A1" w:rsidP="005E44B3">
      <w:pPr>
        <w:contextualSpacing/>
        <w:jc w:val="center"/>
      </w:pPr>
      <w:r w:rsidRPr="000E2359">
        <w:t>(Pretendenta nosaukums)</w:t>
      </w:r>
    </w:p>
    <w:p w14:paraId="69863D97" w14:textId="77777777" w:rsidR="00E356A1" w:rsidRPr="000E2359" w:rsidRDefault="00E356A1" w:rsidP="005E44B3">
      <w:pPr>
        <w:contextualSpacing/>
        <w:jc w:val="both"/>
      </w:pPr>
      <w:r w:rsidRPr="000E2359">
        <w:t xml:space="preserve">reģ.Nr. </w:t>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t xml:space="preserve">, </w:t>
      </w:r>
    </w:p>
    <w:p w14:paraId="5DF5BA52" w14:textId="77777777" w:rsidR="00E356A1" w:rsidRPr="000E2359" w:rsidRDefault="00E356A1" w:rsidP="005E44B3">
      <w:pPr>
        <w:contextualSpacing/>
        <w:jc w:val="both"/>
      </w:pPr>
    </w:p>
    <w:p w14:paraId="36F9CE48" w14:textId="77777777" w:rsidR="00E356A1" w:rsidRPr="000E2359" w:rsidRDefault="00E356A1" w:rsidP="005E44B3">
      <w:pPr>
        <w:contextualSpacing/>
        <w:jc w:val="both"/>
      </w:pPr>
      <w:r w:rsidRPr="000E2359">
        <w:t xml:space="preserve">tā </w:t>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rPr>
          <w:u w:val="single"/>
        </w:rPr>
        <w:tab/>
      </w:r>
      <w:r w:rsidRPr="000E2359">
        <w:t xml:space="preserve"> personā</w:t>
      </w:r>
    </w:p>
    <w:p w14:paraId="286B689D" w14:textId="77777777" w:rsidR="00E356A1" w:rsidRPr="000E2359" w:rsidRDefault="00E356A1" w:rsidP="005E44B3">
      <w:pPr>
        <w:contextualSpacing/>
        <w:jc w:val="center"/>
      </w:pPr>
      <w:r w:rsidRPr="000E2359">
        <w:t>(vadītāja vai pilnvarotās personas vārds un uzvārds, amats)</w:t>
      </w:r>
    </w:p>
    <w:p w14:paraId="3B991B50" w14:textId="77777777" w:rsidR="00E356A1" w:rsidRPr="000E2359" w:rsidRDefault="00E356A1" w:rsidP="005E44B3">
      <w:pPr>
        <w:contextualSpacing/>
        <w:jc w:val="both"/>
      </w:pPr>
      <w:r w:rsidRPr="000E2359">
        <w:t>ar šī pieteikuma iesniegšanu:</w:t>
      </w:r>
    </w:p>
    <w:p w14:paraId="7BB9A274" w14:textId="77777777" w:rsidR="00E356A1" w:rsidRPr="000E2359" w:rsidRDefault="00E356A1" w:rsidP="005E44B3">
      <w:pPr>
        <w:contextualSpacing/>
        <w:jc w:val="both"/>
      </w:pPr>
    </w:p>
    <w:p w14:paraId="1B9A268B" w14:textId="5F65BF50" w:rsidR="00E356A1" w:rsidRPr="000E2359" w:rsidRDefault="00E356A1" w:rsidP="005E44B3">
      <w:pPr>
        <w:numPr>
          <w:ilvl w:val="4"/>
          <w:numId w:val="1"/>
        </w:numPr>
        <w:tabs>
          <w:tab w:val="clear" w:pos="4080"/>
          <w:tab w:val="num" w:pos="390"/>
        </w:tabs>
        <w:ind w:left="390" w:hanging="312"/>
        <w:contextualSpacing/>
        <w:jc w:val="both"/>
      </w:pPr>
      <w:r w:rsidRPr="000E2359">
        <w:t xml:space="preserve">piesakās piedalīties iepirkumā „Mobilo sakaru nodrošināšana ________________________________________ vajadzībām” </w:t>
      </w:r>
      <w:r w:rsidRPr="000E2359">
        <w:rPr>
          <w:bCs/>
        </w:rPr>
        <w:t xml:space="preserve">(iepirkuma identifikācijas numurs </w:t>
      </w:r>
      <w:r w:rsidR="007F04EA">
        <w:rPr>
          <w:bCs/>
        </w:rPr>
        <w:t>LVPK/</w:t>
      </w:r>
      <w:r w:rsidRPr="000E2359">
        <w:rPr>
          <w:bCs/>
        </w:rPr>
        <w:t>201</w:t>
      </w:r>
      <w:r>
        <w:rPr>
          <w:bCs/>
        </w:rPr>
        <w:t>7</w:t>
      </w:r>
      <w:r w:rsidRPr="000E2359">
        <w:rPr>
          <w:bCs/>
        </w:rPr>
        <w:t>/</w:t>
      </w:r>
      <w:r w:rsidR="007F04EA">
        <w:rPr>
          <w:bCs/>
        </w:rPr>
        <w:t>13</w:t>
      </w:r>
      <w:r w:rsidRPr="000E2359">
        <w:rPr>
          <w:bCs/>
        </w:rPr>
        <w:t>);</w:t>
      </w:r>
    </w:p>
    <w:p w14:paraId="441887C9" w14:textId="77777777" w:rsidR="00E356A1" w:rsidRPr="000E2359" w:rsidRDefault="00E356A1" w:rsidP="005E44B3">
      <w:pPr>
        <w:numPr>
          <w:ilvl w:val="4"/>
          <w:numId w:val="1"/>
        </w:numPr>
        <w:tabs>
          <w:tab w:val="clear" w:pos="4080"/>
          <w:tab w:val="num" w:pos="390"/>
        </w:tabs>
        <w:ind w:left="390" w:hanging="312"/>
        <w:contextualSpacing/>
        <w:jc w:val="both"/>
      </w:pPr>
      <w:r w:rsidRPr="000E2359">
        <w:t>apliecina, ka Pretendents veiks iepirkuma līguma izpildi atbilstoši tehniskās specifikācijas prasībām un pasūtītāja norādījumiem gadījumā, ja Pretendentam tiks piešķirtas līguma slēgšanas tiesības;</w:t>
      </w:r>
    </w:p>
    <w:p w14:paraId="7C1DFE4F" w14:textId="77777777" w:rsidR="00E356A1" w:rsidRPr="000E2359" w:rsidRDefault="00E356A1" w:rsidP="005E44B3">
      <w:pPr>
        <w:numPr>
          <w:ilvl w:val="4"/>
          <w:numId w:val="1"/>
        </w:numPr>
        <w:tabs>
          <w:tab w:val="clear" w:pos="4080"/>
          <w:tab w:val="num" w:pos="390"/>
        </w:tabs>
        <w:ind w:left="390" w:hanging="312"/>
        <w:contextualSpacing/>
        <w:jc w:val="both"/>
      </w:pPr>
      <w:r w:rsidRPr="000E2359">
        <w:t>garantē, ka visas sniegtās ziņas ir patiesas;</w:t>
      </w:r>
    </w:p>
    <w:p w14:paraId="25B22A2A" w14:textId="77777777" w:rsidR="00E356A1" w:rsidRPr="000E2359" w:rsidRDefault="00E356A1" w:rsidP="005E44B3">
      <w:pPr>
        <w:numPr>
          <w:ilvl w:val="4"/>
          <w:numId w:val="1"/>
        </w:numPr>
        <w:tabs>
          <w:tab w:val="clear" w:pos="4080"/>
          <w:tab w:val="num" w:pos="390"/>
        </w:tabs>
        <w:ind w:left="390" w:hanging="312"/>
        <w:contextualSpacing/>
        <w:jc w:val="both"/>
      </w:pPr>
      <w:r w:rsidRPr="000E2359">
        <w:t>apņemas slēgt iepirkuma līgumu atbilstoši iepirkuma līguma projektā noteiktajiem nosacījumiem, un savam piedāvājumam;</w:t>
      </w:r>
    </w:p>
    <w:p w14:paraId="3F0864B3" w14:textId="77777777" w:rsidR="00E356A1" w:rsidRPr="000E2359" w:rsidRDefault="00E356A1" w:rsidP="005E44B3">
      <w:pPr>
        <w:numPr>
          <w:ilvl w:val="4"/>
          <w:numId w:val="1"/>
        </w:numPr>
        <w:tabs>
          <w:tab w:val="clear" w:pos="4080"/>
          <w:tab w:val="num" w:pos="390"/>
        </w:tabs>
        <w:ind w:left="390" w:hanging="312"/>
        <w:contextualSpacing/>
        <w:jc w:val="both"/>
      </w:pPr>
      <w:r w:rsidRPr="000E2359">
        <w:t>norāda, ka piedāvājumā iekļautā informācija ir/nav (vajadzīgo pasvītrot) komercnoslēpums.</w:t>
      </w:r>
    </w:p>
    <w:p w14:paraId="400BFFE5" w14:textId="77777777" w:rsidR="00E356A1" w:rsidRPr="000E2359" w:rsidRDefault="00E356A1" w:rsidP="005E44B3">
      <w:pPr>
        <w:contextualSpacing/>
        <w:jc w:val="both"/>
      </w:pPr>
    </w:p>
    <w:p w14:paraId="2764B801" w14:textId="77777777" w:rsidR="00E356A1" w:rsidRPr="000E2359" w:rsidRDefault="00E356A1" w:rsidP="005E44B3">
      <w:pPr>
        <w:contextualSpacing/>
        <w:jc w:val="both"/>
      </w:pPr>
    </w:p>
    <w:p w14:paraId="5DF3C099" w14:textId="77777777" w:rsidR="00E356A1" w:rsidRPr="000E2359" w:rsidRDefault="00E356A1" w:rsidP="005E44B3">
      <w:pPr>
        <w:contextualSpacing/>
        <w:jc w:val="right"/>
      </w:pPr>
      <w:r w:rsidRPr="000E2359">
        <w:t>_______________________</w:t>
      </w:r>
    </w:p>
    <w:p w14:paraId="6B309D4C" w14:textId="77777777" w:rsidR="00E356A1" w:rsidRPr="000E2359" w:rsidRDefault="00E356A1" w:rsidP="005E44B3">
      <w:pPr>
        <w:contextualSpacing/>
        <w:jc w:val="center"/>
        <w:rPr>
          <w:vertAlign w:val="superscript"/>
        </w:rPr>
      </w:pPr>
      <w:r w:rsidRPr="000E2359">
        <w:rPr>
          <w:vertAlign w:val="superscript"/>
        </w:rPr>
        <w:tab/>
      </w:r>
      <w:r w:rsidRPr="000E2359">
        <w:rPr>
          <w:vertAlign w:val="superscript"/>
        </w:rPr>
        <w:tab/>
      </w:r>
      <w:r w:rsidRPr="000E2359">
        <w:rPr>
          <w:vertAlign w:val="superscript"/>
        </w:rPr>
        <w:tab/>
      </w:r>
      <w:r w:rsidRPr="000E2359">
        <w:rPr>
          <w:vertAlign w:val="superscript"/>
        </w:rPr>
        <w:tab/>
      </w:r>
      <w:r w:rsidRPr="000E2359">
        <w:rPr>
          <w:vertAlign w:val="superscript"/>
        </w:rPr>
        <w:tab/>
      </w:r>
      <w:r w:rsidRPr="000E2359">
        <w:rPr>
          <w:vertAlign w:val="superscript"/>
        </w:rPr>
        <w:tab/>
      </w:r>
      <w:r w:rsidRPr="000E2359">
        <w:rPr>
          <w:vertAlign w:val="superscript"/>
        </w:rPr>
        <w:tab/>
      </w:r>
      <w:r w:rsidRPr="000E2359">
        <w:rPr>
          <w:vertAlign w:val="superscript"/>
        </w:rPr>
        <w:tab/>
      </w:r>
      <w:r w:rsidRPr="000E2359">
        <w:rPr>
          <w:vertAlign w:val="superscript"/>
        </w:rPr>
        <w:tab/>
        <w:t>Paraksts</w:t>
      </w:r>
    </w:p>
    <w:p w14:paraId="40CE64E5" w14:textId="77777777" w:rsidR="00E356A1" w:rsidRPr="000E2359" w:rsidRDefault="00E356A1" w:rsidP="005E44B3">
      <w:pPr>
        <w:contextualSpacing/>
      </w:pPr>
      <w:r w:rsidRPr="000E2359">
        <w:lastRenderedPageBreak/>
        <w:t>Pretendenta adrese ____________________________________________________________________,</w:t>
      </w:r>
    </w:p>
    <w:p w14:paraId="49017BA9" w14:textId="77777777" w:rsidR="00E356A1" w:rsidRPr="000E2359" w:rsidRDefault="00E356A1" w:rsidP="005E44B3">
      <w:pPr>
        <w:contextualSpacing/>
      </w:pPr>
      <w:r w:rsidRPr="000E2359">
        <w:t xml:space="preserve">Tālruņa numurs, e-pasta adrese </w:t>
      </w:r>
    </w:p>
    <w:p w14:paraId="58F1CD66" w14:textId="77777777" w:rsidR="00E356A1" w:rsidRPr="000E2359" w:rsidRDefault="00E356A1" w:rsidP="005E44B3">
      <w:pPr>
        <w:contextualSpacing/>
      </w:pPr>
      <w:r w:rsidRPr="000E2359">
        <w:t>____________________________________________________________________.</w:t>
      </w:r>
    </w:p>
    <w:p w14:paraId="4F619513" w14:textId="77777777" w:rsidR="00E356A1" w:rsidRPr="000E2359" w:rsidRDefault="00E356A1" w:rsidP="005E44B3">
      <w:pPr>
        <w:contextualSpacing/>
      </w:pPr>
      <w:r w:rsidRPr="000E2359">
        <w:t>Pretendenta vadītāja vai pilnvarotās personas amats, vārds un uzvārds</w:t>
      </w:r>
    </w:p>
    <w:p w14:paraId="6DA0DDA1" w14:textId="77777777" w:rsidR="00E356A1" w:rsidRPr="000E2359" w:rsidRDefault="00E356A1" w:rsidP="005E44B3">
      <w:pPr>
        <w:contextualSpacing/>
      </w:pPr>
      <w:r w:rsidRPr="000E2359">
        <w:t>_____________________________________________________________________</w:t>
      </w:r>
    </w:p>
    <w:p w14:paraId="4F6360A0" w14:textId="77777777" w:rsidR="00E356A1" w:rsidRPr="000E2359" w:rsidRDefault="00E356A1" w:rsidP="005E44B3">
      <w:pPr>
        <w:pStyle w:val="BodyText"/>
        <w:contextualSpacing/>
        <w:rPr>
          <w:rFonts w:ascii="Times New Roman" w:hAnsi="Times New Roman"/>
          <w:sz w:val="20"/>
        </w:rPr>
      </w:pPr>
      <w:r w:rsidRPr="000E2359">
        <w:rPr>
          <w:rFonts w:ascii="Times New Roman" w:hAnsi="Times New Roman"/>
          <w:sz w:val="20"/>
        </w:rPr>
        <w:t>Piedāvājumu aizpilda un to paraksta Pretendenta vadītājs vai tā pilnvarotā persona (ja paraksta pilnvarotā persona, tad pieteikumam pievieno attiecīgu pilnvaru). Ja piedāvājumu iepirkumam iesniedz personu apvienība, pieteikumu papildina, norādot personu apvienības dalībniekus, personu, kura pārstāv personu apvienību iepirkumā, kā arī katra dalībnieka atbildības apjomu. Šo informāciju paraksta visi personu apvienības dalībnieki.</w:t>
      </w:r>
    </w:p>
    <w:p w14:paraId="327EACC6" w14:textId="77777777" w:rsidR="00E356A1" w:rsidRPr="000E2359" w:rsidRDefault="00E356A1" w:rsidP="005E44B3">
      <w:pPr>
        <w:contextualSpacing/>
        <w:rPr>
          <w:vertAlign w:val="superscript"/>
        </w:rPr>
      </w:pPr>
    </w:p>
    <w:p w14:paraId="40B6E8D1" w14:textId="77777777" w:rsidR="00E356A1" w:rsidRPr="000E2359" w:rsidRDefault="00E356A1" w:rsidP="005E44B3">
      <w:pPr>
        <w:contextualSpacing/>
        <w:jc w:val="right"/>
        <w:rPr>
          <w:sz w:val="20"/>
          <w:szCs w:val="20"/>
        </w:rPr>
      </w:pPr>
    </w:p>
    <w:p w14:paraId="440E7F4E" w14:textId="77777777" w:rsidR="00E356A1" w:rsidRPr="000E2359" w:rsidRDefault="00E356A1" w:rsidP="005E44B3">
      <w:pPr>
        <w:contextualSpacing/>
        <w:jc w:val="right"/>
        <w:rPr>
          <w:b/>
        </w:rPr>
      </w:pPr>
      <w:r w:rsidRPr="000E2359">
        <w:rPr>
          <w:sz w:val="20"/>
          <w:szCs w:val="20"/>
        </w:rPr>
        <w:br w:type="page"/>
      </w:r>
      <w:r w:rsidRPr="000E2359">
        <w:rPr>
          <w:b/>
        </w:rPr>
        <w:lastRenderedPageBreak/>
        <w:t>3.pielikums</w:t>
      </w:r>
    </w:p>
    <w:p w14:paraId="7B36A3F5" w14:textId="77777777" w:rsidR="00E356A1" w:rsidRPr="000E2359" w:rsidRDefault="00E356A1" w:rsidP="005E44B3">
      <w:pPr>
        <w:pStyle w:val="Header"/>
        <w:contextualSpacing/>
        <w:jc w:val="center"/>
        <w:rPr>
          <w:b/>
          <w:bCs/>
          <w:szCs w:val="24"/>
        </w:rPr>
      </w:pPr>
      <w:r w:rsidRPr="000E2359">
        <w:rPr>
          <w:b/>
          <w:bCs/>
          <w:szCs w:val="24"/>
        </w:rPr>
        <w:t>FINANŠU – TEHNISKAIS PIEDĀVĀJUMS</w:t>
      </w:r>
    </w:p>
    <w:p w14:paraId="7A3CD8EC" w14:textId="77777777" w:rsidR="00E356A1" w:rsidRPr="000E2359" w:rsidRDefault="00E356A1" w:rsidP="005E44B3">
      <w:pPr>
        <w:contextualSpacing/>
        <w:jc w:val="center"/>
        <w:rPr>
          <w:b/>
          <w:bCs/>
        </w:rPr>
      </w:pPr>
    </w:p>
    <w:p w14:paraId="0B5ADDBC" w14:textId="737BDE5E" w:rsidR="00E356A1" w:rsidRDefault="00E356A1" w:rsidP="005E44B3">
      <w:pPr>
        <w:pStyle w:val="BodyText"/>
        <w:ind w:right="62" w:firstLine="720"/>
        <w:contextualSpacing/>
        <w:rPr>
          <w:rFonts w:ascii="Times New Roman" w:hAnsi="Times New Roman"/>
          <w:bCs/>
        </w:rPr>
      </w:pPr>
      <w:r w:rsidRPr="000E2359">
        <w:rPr>
          <w:rFonts w:ascii="Times New Roman" w:hAnsi="Times New Roman"/>
          <w:bCs/>
        </w:rPr>
        <w:t>Pretendents __________________________________________ iesniedz savu piedāvājumu iepirkumam</w:t>
      </w:r>
      <w:r w:rsidRPr="000E2359">
        <w:rPr>
          <w:rFonts w:ascii="Times New Roman" w:hAnsi="Times New Roman"/>
        </w:rPr>
        <w:t xml:space="preserve"> “</w:t>
      </w:r>
      <w:r w:rsidRPr="000E2359">
        <w:rPr>
          <w:rFonts w:ascii="Times New Roman" w:hAnsi="Times New Roman"/>
          <w:bCs/>
        </w:rPr>
        <w:t xml:space="preserve">Mobilo sakaru nodrošināšana” (identifikācijas Nr. </w:t>
      </w:r>
      <w:r w:rsidR="007F04EA">
        <w:rPr>
          <w:rFonts w:ascii="Times New Roman" w:hAnsi="Times New Roman"/>
          <w:bCs/>
        </w:rPr>
        <w:t>LVPK/</w:t>
      </w:r>
      <w:r w:rsidRPr="000E2359">
        <w:rPr>
          <w:rFonts w:ascii="Times New Roman" w:hAnsi="Times New Roman"/>
          <w:bCs/>
        </w:rPr>
        <w:t>201</w:t>
      </w:r>
      <w:r>
        <w:rPr>
          <w:rFonts w:ascii="Times New Roman" w:hAnsi="Times New Roman"/>
          <w:bCs/>
        </w:rPr>
        <w:t>7</w:t>
      </w:r>
      <w:r w:rsidRPr="000E2359">
        <w:rPr>
          <w:rFonts w:ascii="Times New Roman" w:hAnsi="Times New Roman"/>
          <w:bCs/>
        </w:rPr>
        <w:t>/</w:t>
      </w:r>
      <w:r w:rsidR="007F04EA">
        <w:rPr>
          <w:rFonts w:ascii="Times New Roman" w:hAnsi="Times New Roman"/>
          <w:bCs/>
        </w:rPr>
        <w:t>13</w:t>
      </w:r>
      <w:r w:rsidRPr="000E2359">
        <w:rPr>
          <w:rFonts w:ascii="Times New Roman" w:hAnsi="Times New Roman"/>
          <w:bCs/>
        </w:rPr>
        <w:t>), saskaņā ar iepirkuma prasībām:</w:t>
      </w:r>
    </w:p>
    <w:p w14:paraId="4564931B" w14:textId="77777777" w:rsidR="00CE09ED" w:rsidRDefault="00CE09ED" w:rsidP="005E44B3">
      <w:pPr>
        <w:pStyle w:val="BodyText"/>
        <w:ind w:right="62" w:firstLine="720"/>
        <w:contextualSpacing/>
        <w:rPr>
          <w:rFonts w:ascii="Times New Roman" w:hAnsi="Times New Roman"/>
          <w:bCs/>
        </w:rPr>
      </w:pPr>
    </w:p>
    <w:p w14:paraId="38CEEBE9" w14:textId="77777777" w:rsidR="00C60530" w:rsidRPr="009F489A" w:rsidRDefault="00C60530" w:rsidP="00C60530">
      <w:pPr>
        <w:pStyle w:val="Heading1"/>
        <w:numPr>
          <w:ilvl w:val="0"/>
          <w:numId w:val="0"/>
        </w:numPr>
        <w:ind w:left="432" w:hanging="432"/>
      </w:pPr>
      <w:r w:rsidRPr="009F489A">
        <w:t>Finanšu piedāvājuma vērtēšanas kritēriji (P1):</w:t>
      </w:r>
    </w:p>
    <w:p w14:paraId="753D2AAC" w14:textId="5D685896" w:rsidR="00C60530" w:rsidRDefault="00C60530" w:rsidP="00C60530">
      <w:pPr>
        <w:snapToGrid w:val="0"/>
        <w:ind w:right="-99"/>
        <w:contextualSpacing/>
        <w:jc w:val="right"/>
        <w:rPr>
          <w:rFonts w:eastAsia="TimesNewRoman"/>
          <w:b/>
        </w:rPr>
      </w:pPr>
      <w:r w:rsidRPr="000E2359">
        <w:rPr>
          <w:rFonts w:eastAsia="TimesNewRoman"/>
          <w:b/>
        </w:rPr>
        <w:t>Tabula Nr.1</w:t>
      </w:r>
    </w:p>
    <w:tbl>
      <w:tblPr>
        <w:tblW w:w="9526" w:type="dxa"/>
        <w:tblInd w:w="392" w:type="dxa"/>
        <w:tblLayout w:type="fixed"/>
        <w:tblLook w:val="04A0" w:firstRow="1" w:lastRow="0" w:firstColumn="1" w:lastColumn="0" w:noHBand="0" w:noVBand="1"/>
      </w:tblPr>
      <w:tblGrid>
        <w:gridCol w:w="1134"/>
        <w:gridCol w:w="7112"/>
        <w:gridCol w:w="1280"/>
      </w:tblGrid>
      <w:tr w:rsidR="00C60530" w:rsidRPr="00564366" w14:paraId="2D0F7954" w14:textId="77777777" w:rsidTr="00AD4369">
        <w:trPr>
          <w:trHeight w:val="644"/>
        </w:trPr>
        <w:tc>
          <w:tcPr>
            <w:tcW w:w="1134" w:type="dxa"/>
            <w:tcBorders>
              <w:top w:val="single" w:sz="4" w:space="0" w:color="000000"/>
              <w:left w:val="single" w:sz="4" w:space="0" w:color="000000"/>
              <w:bottom w:val="double" w:sz="4" w:space="0" w:color="auto"/>
              <w:right w:val="nil"/>
            </w:tcBorders>
            <w:vAlign w:val="center"/>
            <w:hideMark/>
          </w:tcPr>
          <w:p w14:paraId="2774CDD0" w14:textId="77777777" w:rsidR="00C60530" w:rsidRPr="00A54F0A" w:rsidRDefault="00C60530" w:rsidP="00AD4369">
            <w:pPr>
              <w:suppressAutoHyphens/>
              <w:snapToGrid w:val="0"/>
              <w:ind w:right="-96"/>
              <w:contextualSpacing/>
              <w:jc w:val="center"/>
              <w:rPr>
                <w:b/>
                <w:color w:val="000000"/>
                <w:sz w:val="20"/>
                <w:szCs w:val="20"/>
                <w:lang w:eastAsia="ar-SA"/>
              </w:rPr>
            </w:pPr>
            <w:r w:rsidRPr="00A54F0A">
              <w:rPr>
                <w:b/>
                <w:color w:val="000000"/>
                <w:sz w:val="20"/>
                <w:szCs w:val="20"/>
              </w:rPr>
              <w:t>Nr.</w:t>
            </w:r>
          </w:p>
        </w:tc>
        <w:tc>
          <w:tcPr>
            <w:tcW w:w="7112" w:type="dxa"/>
            <w:tcBorders>
              <w:top w:val="single" w:sz="4" w:space="0" w:color="000000"/>
              <w:left w:val="single" w:sz="4" w:space="0" w:color="000000"/>
              <w:bottom w:val="double" w:sz="4" w:space="0" w:color="auto"/>
              <w:right w:val="nil"/>
            </w:tcBorders>
            <w:vAlign w:val="center"/>
            <w:hideMark/>
          </w:tcPr>
          <w:p w14:paraId="47086BD2" w14:textId="77777777" w:rsidR="00C60530" w:rsidRPr="00A54F0A" w:rsidRDefault="00C60530" w:rsidP="00AD4369">
            <w:pPr>
              <w:suppressAutoHyphens/>
              <w:snapToGrid w:val="0"/>
              <w:ind w:right="-96"/>
              <w:contextualSpacing/>
              <w:jc w:val="center"/>
              <w:rPr>
                <w:b/>
                <w:color w:val="000000"/>
                <w:sz w:val="20"/>
                <w:szCs w:val="20"/>
                <w:lang w:eastAsia="ar-SA"/>
              </w:rPr>
            </w:pPr>
            <w:r w:rsidRPr="00A54F0A">
              <w:rPr>
                <w:b/>
                <w:bCs/>
                <w:sz w:val="20"/>
                <w:szCs w:val="20"/>
              </w:rPr>
              <w:t>Novērtēšanas objekts un vērtēšanas kritēriji</w:t>
            </w:r>
          </w:p>
        </w:tc>
        <w:tc>
          <w:tcPr>
            <w:tcW w:w="1280" w:type="dxa"/>
            <w:tcBorders>
              <w:top w:val="single" w:sz="4" w:space="0" w:color="000000"/>
              <w:left w:val="single" w:sz="4" w:space="0" w:color="000000"/>
              <w:bottom w:val="double" w:sz="4" w:space="0" w:color="auto"/>
              <w:right w:val="single" w:sz="4" w:space="0" w:color="000000"/>
            </w:tcBorders>
            <w:vAlign w:val="center"/>
          </w:tcPr>
          <w:p w14:paraId="5E7441DC" w14:textId="4E2DA2E0" w:rsidR="00C60530" w:rsidRPr="00A54F0A" w:rsidRDefault="00C60530" w:rsidP="00AD4369">
            <w:pPr>
              <w:snapToGrid w:val="0"/>
              <w:ind w:right="-96"/>
              <w:contextualSpacing/>
              <w:jc w:val="center"/>
              <w:rPr>
                <w:b/>
                <w:color w:val="000000"/>
                <w:sz w:val="20"/>
                <w:szCs w:val="20"/>
                <w:lang w:eastAsia="ar-SA"/>
              </w:rPr>
            </w:pPr>
            <w:r>
              <w:rPr>
                <w:b/>
                <w:bCs/>
                <w:color w:val="000000"/>
                <w:sz w:val="20"/>
                <w:szCs w:val="20"/>
              </w:rPr>
              <w:t>Pretendenta piedāvātā v</w:t>
            </w:r>
            <w:r w:rsidRPr="000E2359">
              <w:rPr>
                <w:b/>
                <w:bCs/>
                <w:color w:val="000000"/>
                <w:sz w:val="20"/>
                <w:szCs w:val="20"/>
              </w:rPr>
              <w:t>ienības cena, EUR bez PVN*</w:t>
            </w:r>
          </w:p>
        </w:tc>
      </w:tr>
      <w:tr w:rsidR="00C60530" w:rsidRPr="00564366" w14:paraId="4AFDCD90" w14:textId="77777777" w:rsidTr="00AD4369">
        <w:trPr>
          <w:trHeight w:hRule="exact" w:val="473"/>
        </w:trPr>
        <w:tc>
          <w:tcPr>
            <w:tcW w:w="9526" w:type="dxa"/>
            <w:gridSpan w:val="3"/>
            <w:tcBorders>
              <w:top w:val="doub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45AE4E47" w14:textId="77777777" w:rsidR="00C60530" w:rsidRPr="00564366" w:rsidRDefault="00C60530" w:rsidP="00AD4369">
            <w:pPr>
              <w:suppressAutoHyphens/>
              <w:snapToGrid w:val="0"/>
              <w:ind w:right="-99"/>
              <w:contextualSpacing/>
              <w:rPr>
                <w:b/>
                <w:bCs/>
                <w:lang w:eastAsia="ar-SA"/>
              </w:rPr>
            </w:pPr>
            <w:r>
              <w:rPr>
                <w:b/>
                <w:spacing w:val="-1"/>
              </w:rPr>
              <w:t>Balss pieslēgums</w:t>
            </w:r>
            <w:r w:rsidRPr="00C46956">
              <w:rPr>
                <w:b/>
                <w:spacing w:val="-1"/>
              </w:rPr>
              <w:t xml:space="preserve"> </w:t>
            </w:r>
            <w:r>
              <w:rPr>
                <w:b/>
                <w:spacing w:val="-1"/>
              </w:rPr>
              <w:t>“</w:t>
            </w:r>
            <w:r w:rsidRPr="00C46956">
              <w:rPr>
                <w:b/>
                <w:spacing w:val="-1"/>
              </w:rPr>
              <w:t>A</w:t>
            </w:r>
            <w:r>
              <w:rPr>
                <w:b/>
                <w:spacing w:val="-1"/>
              </w:rPr>
              <w:t>”</w:t>
            </w:r>
          </w:p>
        </w:tc>
      </w:tr>
      <w:tr w:rsidR="00C60530" w:rsidRPr="00564366" w14:paraId="15D98D58" w14:textId="77777777" w:rsidTr="00AD4369">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05C3EA01" w14:textId="77777777" w:rsidR="00C60530" w:rsidRPr="00564366" w:rsidRDefault="00C60530" w:rsidP="00AD4369">
            <w:pPr>
              <w:suppressAutoHyphens/>
              <w:snapToGrid w:val="0"/>
              <w:ind w:right="-99"/>
              <w:contextualSpacing/>
              <w:rPr>
                <w:color w:val="000000"/>
              </w:rPr>
            </w:pPr>
            <w:r>
              <w:rPr>
                <w:b/>
                <w:spacing w:val="-1"/>
              </w:rPr>
              <w:t>S</w:t>
            </w:r>
            <w:r w:rsidRPr="00C46956">
              <w:rPr>
                <w:b/>
                <w:spacing w:val="-1"/>
              </w:rPr>
              <w:t>arunu pamata tarifi Latvijā (par 1 minūti)</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7F4CFED" w14:textId="4E03D69B" w:rsidR="00C60530" w:rsidRPr="00625702" w:rsidRDefault="00C60530" w:rsidP="00AD4369">
            <w:pPr>
              <w:suppressAutoHyphens/>
              <w:snapToGrid w:val="0"/>
              <w:ind w:right="-99"/>
              <w:contextualSpacing/>
              <w:jc w:val="center"/>
              <w:rPr>
                <w:b/>
              </w:rPr>
            </w:pPr>
          </w:p>
        </w:tc>
      </w:tr>
      <w:tr w:rsidR="00C60530" w:rsidRPr="00564366" w14:paraId="581BD0EC" w14:textId="77777777" w:rsidTr="00AD4369">
        <w:trPr>
          <w:trHeight w:val="255"/>
        </w:trPr>
        <w:tc>
          <w:tcPr>
            <w:tcW w:w="1134" w:type="dxa"/>
            <w:tcBorders>
              <w:top w:val="single" w:sz="4" w:space="0" w:color="000000"/>
              <w:left w:val="single" w:sz="4" w:space="0" w:color="000000"/>
              <w:bottom w:val="single" w:sz="4" w:space="0" w:color="000000"/>
              <w:right w:val="nil"/>
            </w:tcBorders>
            <w:hideMark/>
          </w:tcPr>
          <w:p w14:paraId="56101F11" w14:textId="77777777" w:rsidR="00C60530" w:rsidRPr="00564366" w:rsidRDefault="00C60530" w:rsidP="00AD4369">
            <w:pPr>
              <w:suppressAutoHyphens/>
              <w:snapToGrid w:val="0"/>
              <w:ind w:right="-99"/>
              <w:contextualSpacing/>
              <w:jc w:val="center"/>
              <w:rPr>
                <w:color w:val="000000"/>
                <w:lang w:eastAsia="ar-SA"/>
              </w:rPr>
            </w:pPr>
            <w:r>
              <w:rPr>
                <w:color w:val="000000"/>
                <w:lang w:eastAsia="ar-SA"/>
              </w:rPr>
              <w:t>1</w:t>
            </w:r>
          </w:p>
        </w:tc>
        <w:tc>
          <w:tcPr>
            <w:tcW w:w="7112" w:type="dxa"/>
            <w:tcBorders>
              <w:top w:val="single" w:sz="4" w:space="0" w:color="000000"/>
              <w:left w:val="single" w:sz="4" w:space="0" w:color="000000"/>
              <w:bottom w:val="single" w:sz="4" w:space="0" w:color="000000"/>
              <w:right w:val="nil"/>
            </w:tcBorders>
            <w:vAlign w:val="center"/>
            <w:hideMark/>
          </w:tcPr>
          <w:p w14:paraId="4384AE8F" w14:textId="77777777" w:rsidR="00C60530" w:rsidRPr="00564366" w:rsidRDefault="00C60530" w:rsidP="00AD4369">
            <w:pPr>
              <w:suppressAutoHyphens/>
              <w:snapToGrid w:val="0"/>
              <w:ind w:right="-99"/>
              <w:contextualSpacing/>
              <w:rPr>
                <w:color w:val="000000"/>
              </w:rPr>
            </w:pPr>
            <w:r w:rsidRPr="00564366">
              <w:t xml:space="preserve">Savstarpējie zvani (starp </w:t>
            </w:r>
            <w:r w:rsidRPr="00530F3C">
              <w:t>Pasūtītāja mobilajiem pieslēgumiem</w:t>
            </w:r>
            <w:r w:rsidRPr="00564366">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5429868E" w14:textId="044CD347" w:rsidR="00C60530" w:rsidRPr="00564366" w:rsidRDefault="00C60530" w:rsidP="00AD4369">
            <w:pPr>
              <w:suppressAutoHyphens/>
              <w:snapToGrid w:val="0"/>
              <w:ind w:right="-99"/>
              <w:contextualSpacing/>
              <w:jc w:val="center"/>
            </w:pPr>
          </w:p>
        </w:tc>
      </w:tr>
      <w:tr w:rsidR="00C60530" w:rsidRPr="00564366" w14:paraId="202E5511" w14:textId="77777777" w:rsidTr="00AD4369">
        <w:trPr>
          <w:trHeight w:val="255"/>
        </w:trPr>
        <w:tc>
          <w:tcPr>
            <w:tcW w:w="1134" w:type="dxa"/>
            <w:tcBorders>
              <w:top w:val="single" w:sz="4" w:space="0" w:color="000000"/>
              <w:left w:val="single" w:sz="4" w:space="0" w:color="000000"/>
              <w:bottom w:val="single" w:sz="4" w:space="0" w:color="000000"/>
              <w:right w:val="nil"/>
            </w:tcBorders>
            <w:hideMark/>
          </w:tcPr>
          <w:p w14:paraId="3E2AD7AF" w14:textId="77777777" w:rsidR="00C60530" w:rsidRDefault="00C60530" w:rsidP="00AD4369">
            <w:pPr>
              <w:suppressAutoHyphens/>
              <w:snapToGrid w:val="0"/>
              <w:ind w:right="-99"/>
              <w:contextualSpacing/>
              <w:jc w:val="center"/>
              <w:rPr>
                <w:color w:val="000000"/>
                <w:lang w:eastAsia="ar-SA"/>
              </w:rPr>
            </w:pPr>
            <w:r>
              <w:rPr>
                <w:color w:val="000000"/>
                <w:lang w:eastAsia="ar-SA"/>
              </w:rPr>
              <w:t>2</w:t>
            </w:r>
          </w:p>
        </w:tc>
        <w:tc>
          <w:tcPr>
            <w:tcW w:w="7112" w:type="dxa"/>
            <w:tcBorders>
              <w:top w:val="single" w:sz="4" w:space="0" w:color="000000"/>
              <w:left w:val="single" w:sz="4" w:space="0" w:color="000000"/>
              <w:bottom w:val="single" w:sz="4" w:space="0" w:color="000000"/>
              <w:right w:val="nil"/>
            </w:tcBorders>
            <w:vAlign w:val="center"/>
            <w:hideMark/>
          </w:tcPr>
          <w:p w14:paraId="0CA12846" w14:textId="77777777" w:rsidR="00C60530" w:rsidRPr="00564366" w:rsidRDefault="00C60530" w:rsidP="00AD4369">
            <w:pPr>
              <w:suppressAutoHyphens/>
              <w:snapToGrid w:val="0"/>
              <w:ind w:right="-99"/>
              <w:contextualSpacing/>
            </w:pPr>
            <w:r>
              <w:t>Zvani uz visiem Latvijas tīkliem, izņemot zvanus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1D92B4C9" w14:textId="1251EB8A" w:rsidR="00C60530" w:rsidRDefault="00C60530" w:rsidP="00AD4369">
            <w:pPr>
              <w:suppressAutoHyphens/>
              <w:snapToGrid w:val="0"/>
              <w:ind w:right="-99"/>
              <w:contextualSpacing/>
              <w:jc w:val="center"/>
            </w:pPr>
          </w:p>
        </w:tc>
      </w:tr>
      <w:tr w:rsidR="00C60530" w:rsidRPr="00564366" w14:paraId="05B323EF" w14:textId="77777777" w:rsidTr="00AD4369">
        <w:trPr>
          <w:trHeight w:val="255"/>
        </w:trPr>
        <w:tc>
          <w:tcPr>
            <w:tcW w:w="1134" w:type="dxa"/>
            <w:tcBorders>
              <w:top w:val="single" w:sz="4" w:space="0" w:color="000000"/>
              <w:left w:val="single" w:sz="4" w:space="0" w:color="000000"/>
              <w:bottom w:val="single" w:sz="4" w:space="0" w:color="000000"/>
              <w:right w:val="nil"/>
            </w:tcBorders>
            <w:hideMark/>
          </w:tcPr>
          <w:p w14:paraId="2C82430C" w14:textId="77777777" w:rsidR="00C60530" w:rsidRPr="00564366" w:rsidRDefault="00C60530" w:rsidP="00AD4369">
            <w:pPr>
              <w:suppressAutoHyphens/>
              <w:snapToGrid w:val="0"/>
              <w:ind w:right="-99"/>
              <w:contextualSpacing/>
              <w:jc w:val="center"/>
              <w:rPr>
                <w:color w:val="000000"/>
                <w:lang w:eastAsia="ar-SA"/>
              </w:rPr>
            </w:pPr>
            <w:r>
              <w:rPr>
                <w:color w:val="000000"/>
                <w:lang w:eastAsia="ar-SA"/>
              </w:rPr>
              <w:t>3</w:t>
            </w:r>
          </w:p>
        </w:tc>
        <w:tc>
          <w:tcPr>
            <w:tcW w:w="7112" w:type="dxa"/>
            <w:tcBorders>
              <w:top w:val="single" w:sz="4" w:space="0" w:color="000000"/>
              <w:left w:val="single" w:sz="4" w:space="0" w:color="000000"/>
              <w:bottom w:val="single" w:sz="4" w:space="0" w:color="000000"/>
              <w:right w:val="nil"/>
            </w:tcBorders>
            <w:vAlign w:val="center"/>
            <w:hideMark/>
          </w:tcPr>
          <w:p w14:paraId="1C52DCFB" w14:textId="77777777" w:rsidR="00C60530" w:rsidRPr="00564366" w:rsidRDefault="00C60530" w:rsidP="00AD4369">
            <w:pPr>
              <w:suppressAutoHyphens/>
              <w:snapToGrid w:val="0"/>
              <w:ind w:right="-99"/>
              <w:contextualSpacing/>
              <w:rPr>
                <w:color w:val="000000"/>
                <w:lang w:eastAsia="ar-SA"/>
              </w:rPr>
            </w:pPr>
            <w:r w:rsidRPr="00AB5E9E">
              <w:rPr>
                <w:color w:val="000000"/>
              </w:rPr>
              <w:t>Zvani uz izziņu dienest</w:t>
            </w:r>
            <w:r>
              <w:rPr>
                <w:color w:val="000000"/>
              </w:rPr>
              <w:t>u</w:t>
            </w:r>
            <w:r w:rsidRPr="00AB5E9E">
              <w:rPr>
                <w:color w:val="000000"/>
              </w:rPr>
              <w:t xml:space="preserve"> (1180</w:t>
            </w:r>
            <w:r>
              <w:rPr>
                <w:color w:val="000000"/>
              </w:rPr>
              <w:t xml:space="preserve">) </w:t>
            </w:r>
          </w:p>
        </w:tc>
        <w:tc>
          <w:tcPr>
            <w:tcW w:w="1280" w:type="dxa"/>
            <w:tcBorders>
              <w:top w:val="single" w:sz="4" w:space="0" w:color="000000"/>
              <w:left w:val="single" w:sz="4" w:space="0" w:color="000000"/>
              <w:bottom w:val="single" w:sz="4" w:space="0" w:color="000000"/>
              <w:right w:val="single" w:sz="4" w:space="0" w:color="000000"/>
            </w:tcBorders>
            <w:vAlign w:val="center"/>
          </w:tcPr>
          <w:p w14:paraId="31F456CF" w14:textId="6BC5CF11" w:rsidR="00C60530" w:rsidRPr="00564366" w:rsidRDefault="00C60530" w:rsidP="00AD4369">
            <w:pPr>
              <w:suppressAutoHyphens/>
              <w:snapToGrid w:val="0"/>
              <w:ind w:right="-99"/>
              <w:contextualSpacing/>
              <w:jc w:val="center"/>
              <w:rPr>
                <w:lang w:eastAsia="ar-SA"/>
              </w:rPr>
            </w:pPr>
          </w:p>
        </w:tc>
      </w:tr>
      <w:tr w:rsidR="00C60530" w:rsidRPr="00564366" w14:paraId="504B6FCF"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44764E68" w14:textId="77777777" w:rsidR="00C60530" w:rsidRDefault="00C60530" w:rsidP="00AD4369">
            <w:pPr>
              <w:suppressAutoHyphens/>
              <w:snapToGrid w:val="0"/>
              <w:ind w:right="-99"/>
              <w:contextualSpacing/>
              <w:jc w:val="center"/>
              <w:rPr>
                <w:color w:val="000000"/>
                <w:lang w:eastAsia="ar-SA"/>
              </w:rPr>
            </w:pPr>
            <w:r>
              <w:rPr>
                <w:color w:val="000000"/>
                <w:lang w:eastAsia="ar-SA"/>
              </w:rPr>
              <w:t>4</w:t>
            </w:r>
          </w:p>
        </w:tc>
        <w:tc>
          <w:tcPr>
            <w:tcW w:w="7112" w:type="dxa"/>
            <w:tcBorders>
              <w:top w:val="single" w:sz="4" w:space="0" w:color="000000"/>
              <w:left w:val="single" w:sz="4" w:space="0" w:color="000000"/>
              <w:bottom w:val="single" w:sz="4" w:space="0" w:color="000000"/>
              <w:right w:val="nil"/>
            </w:tcBorders>
            <w:vAlign w:val="center"/>
          </w:tcPr>
          <w:p w14:paraId="09AAC9AC" w14:textId="77777777" w:rsidR="00C60530" w:rsidRPr="00AB5E9E" w:rsidRDefault="00C60530" w:rsidP="00AD4369">
            <w:pPr>
              <w:suppressAutoHyphens/>
              <w:snapToGrid w:val="0"/>
              <w:ind w:right="-99"/>
              <w:contextualSpacing/>
              <w:rPr>
                <w:color w:val="000000"/>
              </w:rPr>
            </w:pPr>
            <w:r w:rsidRPr="00AB5E9E">
              <w:rPr>
                <w:color w:val="000000"/>
              </w:rPr>
              <w:t>Zvani uz izziņu dienest</w:t>
            </w:r>
            <w:r>
              <w:rPr>
                <w:color w:val="000000"/>
              </w:rPr>
              <w:t>u</w:t>
            </w:r>
            <w:r w:rsidRPr="00AB5E9E">
              <w:rPr>
                <w:color w:val="000000"/>
              </w:rPr>
              <w:t xml:space="preserve"> (118</w:t>
            </w:r>
            <w:r>
              <w:rPr>
                <w:color w:val="000000"/>
              </w:rPr>
              <w:t>8)</w:t>
            </w:r>
          </w:p>
        </w:tc>
        <w:tc>
          <w:tcPr>
            <w:tcW w:w="1280" w:type="dxa"/>
            <w:tcBorders>
              <w:top w:val="single" w:sz="4" w:space="0" w:color="000000"/>
              <w:left w:val="single" w:sz="4" w:space="0" w:color="000000"/>
              <w:bottom w:val="single" w:sz="4" w:space="0" w:color="000000"/>
              <w:right w:val="single" w:sz="4" w:space="0" w:color="000000"/>
            </w:tcBorders>
            <w:vAlign w:val="center"/>
          </w:tcPr>
          <w:p w14:paraId="78076F72" w14:textId="1EA5B963" w:rsidR="00C60530" w:rsidRDefault="00C60530" w:rsidP="00AD4369">
            <w:pPr>
              <w:suppressAutoHyphens/>
              <w:snapToGrid w:val="0"/>
              <w:ind w:right="-99"/>
              <w:contextualSpacing/>
              <w:jc w:val="center"/>
              <w:rPr>
                <w:lang w:eastAsia="ar-SA"/>
              </w:rPr>
            </w:pPr>
          </w:p>
        </w:tc>
      </w:tr>
      <w:tr w:rsidR="00C60530" w:rsidRPr="00564366" w14:paraId="375F1D0F"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790D3ABA" w14:textId="77777777" w:rsidR="00C60530" w:rsidRDefault="00C60530" w:rsidP="00AD4369">
            <w:pPr>
              <w:suppressAutoHyphens/>
              <w:snapToGrid w:val="0"/>
              <w:ind w:right="-99"/>
              <w:contextualSpacing/>
              <w:jc w:val="center"/>
              <w:rPr>
                <w:color w:val="000000"/>
                <w:lang w:eastAsia="ar-SA"/>
              </w:rPr>
            </w:pPr>
            <w:r>
              <w:rPr>
                <w:color w:val="000000"/>
                <w:lang w:eastAsia="ar-SA"/>
              </w:rPr>
              <w:t>5</w:t>
            </w:r>
          </w:p>
        </w:tc>
        <w:tc>
          <w:tcPr>
            <w:tcW w:w="7112" w:type="dxa"/>
            <w:tcBorders>
              <w:top w:val="single" w:sz="4" w:space="0" w:color="000000"/>
              <w:left w:val="single" w:sz="4" w:space="0" w:color="000000"/>
              <w:bottom w:val="single" w:sz="4" w:space="0" w:color="000000"/>
              <w:right w:val="nil"/>
            </w:tcBorders>
            <w:vAlign w:val="center"/>
          </w:tcPr>
          <w:p w14:paraId="0B92EC4E" w14:textId="77777777" w:rsidR="00C60530" w:rsidRPr="00AB5E9E" w:rsidRDefault="00C60530" w:rsidP="00AD4369">
            <w:pPr>
              <w:suppressAutoHyphens/>
              <w:snapToGrid w:val="0"/>
              <w:ind w:right="-99"/>
              <w:contextualSpacing/>
              <w:rPr>
                <w:color w:val="000000"/>
              </w:rPr>
            </w:pPr>
            <w:r>
              <w:rPr>
                <w:color w:val="000000"/>
              </w:rPr>
              <w:t>Zvani uz izziņu dienestu (1817)</w:t>
            </w:r>
          </w:p>
        </w:tc>
        <w:tc>
          <w:tcPr>
            <w:tcW w:w="1280" w:type="dxa"/>
            <w:tcBorders>
              <w:top w:val="single" w:sz="4" w:space="0" w:color="000000"/>
              <w:left w:val="single" w:sz="4" w:space="0" w:color="000000"/>
              <w:bottom w:val="single" w:sz="4" w:space="0" w:color="000000"/>
              <w:right w:val="single" w:sz="4" w:space="0" w:color="000000"/>
            </w:tcBorders>
            <w:vAlign w:val="center"/>
          </w:tcPr>
          <w:p w14:paraId="1E803432" w14:textId="56C5C854" w:rsidR="00C60530" w:rsidRDefault="00C60530" w:rsidP="00AD4369">
            <w:pPr>
              <w:suppressAutoHyphens/>
              <w:snapToGrid w:val="0"/>
              <w:ind w:right="-99"/>
              <w:contextualSpacing/>
              <w:jc w:val="center"/>
              <w:rPr>
                <w:lang w:eastAsia="ar-SA"/>
              </w:rPr>
            </w:pPr>
          </w:p>
        </w:tc>
      </w:tr>
      <w:tr w:rsidR="00C60530" w:rsidRPr="00564366" w14:paraId="0D5D3F20"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56EA9972" w14:textId="77777777" w:rsidR="00C60530" w:rsidRDefault="00C60530" w:rsidP="00AD4369">
            <w:pPr>
              <w:suppressAutoHyphens/>
              <w:snapToGrid w:val="0"/>
              <w:ind w:right="-99"/>
              <w:contextualSpacing/>
              <w:jc w:val="center"/>
              <w:rPr>
                <w:color w:val="000000"/>
                <w:lang w:eastAsia="ar-SA"/>
              </w:rPr>
            </w:pPr>
            <w:r>
              <w:rPr>
                <w:color w:val="000000"/>
                <w:lang w:eastAsia="ar-SA"/>
              </w:rPr>
              <w:t>6</w:t>
            </w:r>
          </w:p>
        </w:tc>
        <w:tc>
          <w:tcPr>
            <w:tcW w:w="7112" w:type="dxa"/>
            <w:tcBorders>
              <w:top w:val="single" w:sz="4" w:space="0" w:color="000000"/>
              <w:left w:val="single" w:sz="4" w:space="0" w:color="000000"/>
              <w:bottom w:val="single" w:sz="4" w:space="0" w:color="000000"/>
              <w:right w:val="nil"/>
            </w:tcBorders>
            <w:vAlign w:val="center"/>
          </w:tcPr>
          <w:p w14:paraId="010D91D2" w14:textId="77777777" w:rsidR="00C60530" w:rsidRPr="00AB5E9E" w:rsidRDefault="00C60530" w:rsidP="00AD4369">
            <w:pPr>
              <w:suppressAutoHyphens/>
              <w:snapToGrid w:val="0"/>
              <w:ind w:right="-99"/>
              <w:contextualSpacing/>
              <w:rPr>
                <w:color w:val="000000"/>
              </w:rPr>
            </w:pPr>
            <w:r>
              <w:rPr>
                <w:color w:val="000000"/>
              </w:rPr>
              <w:t>Zvani uz Eiropas Ekonomiskās zonas valstīm</w:t>
            </w:r>
          </w:p>
        </w:tc>
        <w:tc>
          <w:tcPr>
            <w:tcW w:w="1280" w:type="dxa"/>
            <w:tcBorders>
              <w:top w:val="single" w:sz="4" w:space="0" w:color="000000"/>
              <w:left w:val="single" w:sz="4" w:space="0" w:color="000000"/>
              <w:bottom w:val="single" w:sz="4" w:space="0" w:color="000000"/>
              <w:right w:val="single" w:sz="4" w:space="0" w:color="000000"/>
            </w:tcBorders>
            <w:vAlign w:val="center"/>
          </w:tcPr>
          <w:p w14:paraId="009FCBE2" w14:textId="7CA335A6" w:rsidR="00C60530" w:rsidRDefault="00C60530" w:rsidP="00AD4369">
            <w:pPr>
              <w:suppressAutoHyphens/>
              <w:snapToGrid w:val="0"/>
              <w:ind w:right="-99"/>
              <w:contextualSpacing/>
              <w:jc w:val="center"/>
              <w:rPr>
                <w:lang w:eastAsia="ar-SA"/>
              </w:rPr>
            </w:pPr>
          </w:p>
        </w:tc>
      </w:tr>
      <w:tr w:rsidR="00C60530" w:rsidRPr="00564366" w14:paraId="44DD292D"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4D4B5912" w14:textId="77777777" w:rsidR="00C60530" w:rsidRDefault="00C60530" w:rsidP="00AD4369">
            <w:pPr>
              <w:suppressAutoHyphens/>
              <w:snapToGrid w:val="0"/>
              <w:ind w:right="-99"/>
              <w:contextualSpacing/>
              <w:jc w:val="center"/>
              <w:rPr>
                <w:color w:val="000000"/>
                <w:lang w:eastAsia="ar-SA"/>
              </w:rPr>
            </w:pPr>
            <w:r>
              <w:rPr>
                <w:color w:val="000000"/>
                <w:lang w:eastAsia="ar-SA"/>
              </w:rPr>
              <w:t>7</w:t>
            </w:r>
          </w:p>
        </w:tc>
        <w:tc>
          <w:tcPr>
            <w:tcW w:w="7112" w:type="dxa"/>
            <w:tcBorders>
              <w:top w:val="single" w:sz="4" w:space="0" w:color="000000"/>
              <w:left w:val="single" w:sz="4" w:space="0" w:color="000000"/>
              <w:bottom w:val="single" w:sz="4" w:space="0" w:color="000000"/>
              <w:right w:val="nil"/>
            </w:tcBorders>
            <w:vAlign w:val="center"/>
          </w:tcPr>
          <w:p w14:paraId="5EA4D9B2" w14:textId="77777777" w:rsidR="00C60530" w:rsidRDefault="00C60530" w:rsidP="00AD4369">
            <w:pPr>
              <w:suppressAutoHyphens/>
              <w:snapToGrid w:val="0"/>
              <w:ind w:right="-99"/>
              <w:contextualSpacing/>
              <w:rPr>
                <w:color w:val="000000"/>
              </w:rPr>
            </w:pPr>
            <w:r>
              <w:rPr>
                <w:color w:val="000000"/>
              </w:rPr>
              <w:t>Zvani uz NVS valstīm</w:t>
            </w:r>
          </w:p>
        </w:tc>
        <w:tc>
          <w:tcPr>
            <w:tcW w:w="1280" w:type="dxa"/>
            <w:tcBorders>
              <w:top w:val="single" w:sz="4" w:space="0" w:color="000000"/>
              <w:left w:val="single" w:sz="4" w:space="0" w:color="000000"/>
              <w:bottom w:val="single" w:sz="4" w:space="0" w:color="000000"/>
              <w:right w:val="single" w:sz="4" w:space="0" w:color="000000"/>
            </w:tcBorders>
            <w:vAlign w:val="center"/>
          </w:tcPr>
          <w:p w14:paraId="75407533" w14:textId="1C4E1A2B" w:rsidR="00C60530" w:rsidRDefault="00C60530" w:rsidP="00AD4369">
            <w:pPr>
              <w:suppressAutoHyphens/>
              <w:snapToGrid w:val="0"/>
              <w:ind w:right="-99"/>
              <w:contextualSpacing/>
              <w:jc w:val="center"/>
              <w:rPr>
                <w:lang w:eastAsia="ar-SA"/>
              </w:rPr>
            </w:pPr>
          </w:p>
        </w:tc>
      </w:tr>
      <w:tr w:rsidR="00C60530" w:rsidRPr="00564366" w14:paraId="5716E378" w14:textId="77777777" w:rsidTr="00AD4369">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738182BB" w14:textId="77777777" w:rsidR="00C60530" w:rsidRPr="00564366" w:rsidRDefault="00C60530" w:rsidP="00AD4369">
            <w:pPr>
              <w:suppressAutoHyphens/>
              <w:snapToGrid w:val="0"/>
              <w:ind w:right="-99"/>
              <w:contextualSpacing/>
              <w:rPr>
                <w:color w:val="000000"/>
                <w:lang w:eastAsia="ar-SA"/>
              </w:rPr>
            </w:pPr>
            <w:r w:rsidRPr="00C46956">
              <w:rPr>
                <w:b/>
                <w:color w:val="000000"/>
              </w:rPr>
              <w:t>Īsziņu</w:t>
            </w:r>
            <w:r>
              <w:rPr>
                <w:b/>
                <w:color w:val="000000"/>
              </w:rPr>
              <w:t>/</w:t>
            </w:r>
            <w:r w:rsidRPr="005B1D70">
              <w:rPr>
                <w:b/>
                <w:color w:val="000000"/>
              </w:rPr>
              <w:t>MMS</w:t>
            </w:r>
            <w:r>
              <w:rPr>
                <w:b/>
                <w:color w:val="000000"/>
              </w:rPr>
              <w:t xml:space="preserve"> </w:t>
            </w:r>
            <w:r w:rsidRPr="00C46956">
              <w:rPr>
                <w:b/>
                <w:color w:val="000000"/>
              </w:rPr>
              <w:t>tarifs Latvijā (par 1 īsziņu)</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A81228A" w14:textId="2A0244C5" w:rsidR="00C60530" w:rsidRPr="00625702" w:rsidRDefault="00C60530" w:rsidP="00AD4369">
            <w:pPr>
              <w:suppressAutoHyphens/>
              <w:snapToGrid w:val="0"/>
              <w:ind w:right="-99"/>
              <w:contextualSpacing/>
              <w:jc w:val="center"/>
              <w:rPr>
                <w:b/>
                <w:lang w:eastAsia="ar-SA"/>
              </w:rPr>
            </w:pPr>
          </w:p>
        </w:tc>
      </w:tr>
      <w:tr w:rsidR="00C60530" w:rsidRPr="00564366" w14:paraId="071ECD5E" w14:textId="77777777" w:rsidTr="00AD4369">
        <w:trPr>
          <w:trHeight w:val="255"/>
        </w:trPr>
        <w:tc>
          <w:tcPr>
            <w:tcW w:w="1134" w:type="dxa"/>
            <w:tcBorders>
              <w:top w:val="single" w:sz="4" w:space="0" w:color="000000"/>
              <w:left w:val="single" w:sz="4" w:space="0" w:color="000000"/>
              <w:bottom w:val="single" w:sz="4" w:space="0" w:color="000000"/>
              <w:right w:val="nil"/>
            </w:tcBorders>
            <w:hideMark/>
          </w:tcPr>
          <w:p w14:paraId="24215C8B" w14:textId="77777777" w:rsidR="00C60530" w:rsidRPr="00564366" w:rsidRDefault="00C60530" w:rsidP="00AD4369">
            <w:pPr>
              <w:suppressAutoHyphens/>
              <w:snapToGrid w:val="0"/>
              <w:ind w:right="-99"/>
              <w:contextualSpacing/>
              <w:jc w:val="center"/>
              <w:rPr>
                <w:color w:val="000000"/>
                <w:lang w:eastAsia="ar-SA"/>
              </w:rPr>
            </w:pPr>
            <w:r>
              <w:rPr>
                <w:color w:val="000000"/>
                <w:lang w:eastAsia="ar-SA"/>
              </w:rPr>
              <w:t>8</w:t>
            </w:r>
          </w:p>
        </w:tc>
        <w:tc>
          <w:tcPr>
            <w:tcW w:w="7112" w:type="dxa"/>
            <w:tcBorders>
              <w:top w:val="single" w:sz="4" w:space="0" w:color="000000"/>
              <w:left w:val="single" w:sz="4" w:space="0" w:color="000000"/>
              <w:bottom w:val="single" w:sz="4" w:space="0" w:color="000000"/>
              <w:right w:val="nil"/>
            </w:tcBorders>
            <w:vAlign w:val="center"/>
            <w:hideMark/>
          </w:tcPr>
          <w:p w14:paraId="2EE81431" w14:textId="77777777" w:rsidR="00C60530" w:rsidRPr="00564366" w:rsidRDefault="00C60530" w:rsidP="00AD4369">
            <w:pPr>
              <w:suppressAutoHyphens/>
              <w:snapToGrid w:val="0"/>
              <w:ind w:right="-99"/>
              <w:contextualSpacing/>
              <w:rPr>
                <w:color w:val="000000"/>
                <w:lang w:eastAsia="ar-SA"/>
              </w:rPr>
            </w:pPr>
            <w:r w:rsidRPr="00AB5E9E">
              <w:rPr>
                <w:color w:val="000000"/>
              </w:rPr>
              <w:t>Savstarpējās īsziņas</w:t>
            </w:r>
            <w:r w:rsidRPr="00667979">
              <w:rPr>
                <w:color w:val="000000"/>
              </w:rPr>
              <w:t>/MMS</w:t>
            </w:r>
            <w:r w:rsidRPr="00AB5E9E">
              <w:rPr>
                <w:color w:val="000000"/>
              </w:rPr>
              <w:t xml:space="preserve"> (starp Pasūtītāja mobilajiem pieslēgumiem)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185B7186" w14:textId="3414FDE7" w:rsidR="00C60530" w:rsidRPr="00564366" w:rsidRDefault="00C60530" w:rsidP="00AD4369">
            <w:pPr>
              <w:suppressAutoHyphens/>
              <w:snapToGrid w:val="0"/>
              <w:ind w:right="-99"/>
              <w:contextualSpacing/>
              <w:jc w:val="center"/>
              <w:rPr>
                <w:lang w:eastAsia="ar-SA"/>
              </w:rPr>
            </w:pPr>
          </w:p>
        </w:tc>
      </w:tr>
      <w:tr w:rsidR="00C60530" w:rsidRPr="00564366" w14:paraId="1FEBEDFB" w14:textId="77777777" w:rsidTr="00AD4369">
        <w:trPr>
          <w:trHeight w:val="255"/>
        </w:trPr>
        <w:tc>
          <w:tcPr>
            <w:tcW w:w="1134" w:type="dxa"/>
            <w:tcBorders>
              <w:top w:val="single" w:sz="4" w:space="0" w:color="000000"/>
              <w:left w:val="single" w:sz="4" w:space="0" w:color="000000"/>
              <w:bottom w:val="single" w:sz="4" w:space="0" w:color="000000"/>
              <w:right w:val="nil"/>
            </w:tcBorders>
            <w:hideMark/>
          </w:tcPr>
          <w:p w14:paraId="43B93EA7" w14:textId="77777777" w:rsidR="00C60530" w:rsidRDefault="00C60530" w:rsidP="00AD4369">
            <w:pPr>
              <w:suppressAutoHyphens/>
              <w:snapToGrid w:val="0"/>
              <w:ind w:right="-99"/>
              <w:contextualSpacing/>
              <w:jc w:val="center"/>
              <w:rPr>
                <w:color w:val="000000"/>
                <w:lang w:eastAsia="ar-SA"/>
              </w:rPr>
            </w:pPr>
            <w:r>
              <w:rPr>
                <w:color w:val="000000"/>
                <w:lang w:eastAsia="ar-SA"/>
              </w:rPr>
              <w:t>9</w:t>
            </w:r>
          </w:p>
        </w:tc>
        <w:tc>
          <w:tcPr>
            <w:tcW w:w="7112" w:type="dxa"/>
            <w:tcBorders>
              <w:top w:val="single" w:sz="4" w:space="0" w:color="000000"/>
              <w:left w:val="single" w:sz="4" w:space="0" w:color="000000"/>
              <w:bottom w:val="single" w:sz="4" w:space="0" w:color="000000"/>
              <w:right w:val="nil"/>
            </w:tcBorders>
            <w:vAlign w:val="center"/>
            <w:hideMark/>
          </w:tcPr>
          <w:p w14:paraId="34A56CA7" w14:textId="77777777" w:rsidR="00C60530" w:rsidRPr="00AB5E9E" w:rsidRDefault="00C60530" w:rsidP="00AD4369">
            <w:pPr>
              <w:suppressAutoHyphens/>
              <w:snapToGrid w:val="0"/>
              <w:ind w:right="-99"/>
              <w:contextualSpacing/>
              <w:rPr>
                <w:color w:val="000000"/>
              </w:rPr>
            </w:pPr>
            <w:r>
              <w:rPr>
                <w:color w:val="000000"/>
              </w:rPr>
              <w:t>Uz visiem Latvijas un ārvalstu tīkliem, izņemot īsziņām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4946104B" w14:textId="245D5392" w:rsidR="00C60530" w:rsidRDefault="00C60530" w:rsidP="00AD4369">
            <w:pPr>
              <w:suppressAutoHyphens/>
              <w:snapToGrid w:val="0"/>
              <w:ind w:right="-99"/>
              <w:contextualSpacing/>
              <w:jc w:val="center"/>
              <w:rPr>
                <w:lang w:eastAsia="ar-SA"/>
              </w:rPr>
            </w:pPr>
          </w:p>
        </w:tc>
      </w:tr>
      <w:tr w:rsidR="00C60530" w:rsidRPr="00564366" w14:paraId="70E0C1AF" w14:textId="77777777" w:rsidTr="00AD4369">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tcPr>
          <w:p w14:paraId="39157CC4" w14:textId="77777777" w:rsidR="00C60530" w:rsidRPr="0050700F" w:rsidRDefault="00C60530" w:rsidP="00AD4369">
            <w:pPr>
              <w:suppressAutoHyphens/>
              <w:snapToGrid w:val="0"/>
              <w:ind w:right="-99"/>
              <w:contextualSpacing/>
              <w:rPr>
                <w:b/>
                <w:color w:val="000000"/>
              </w:rPr>
            </w:pPr>
            <w:r w:rsidRPr="0050700F">
              <w:rPr>
                <w:b/>
                <w:color w:val="000000"/>
              </w:rPr>
              <w:t>Maksa par zvaniem, īsziņām</w:t>
            </w:r>
            <w:r>
              <w:rPr>
                <w:b/>
                <w:color w:val="000000"/>
              </w:rPr>
              <w:t xml:space="preserve">, </w:t>
            </w:r>
            <w:r w:rsidRPr="00667979">
              <w:rPr>
                <w:b/>
                <w:color w:val="000000"/>
              </w:rPr>
              <w:t>MMS</w:t>
            </w:r>
            <w:r w:rsidRPr="0050700F">
              <w:rPr>
                <w:b/>
                <w:color w:val="000000"/>
              </w:rPr>
              <w:t xml:space="preserve"> viesabonēšanas režīmā (par 1 minūti, īsziņu)</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8604918" w14:textId="2B5BDAE9" w:rsidR="00C60530" w:rsidRPr="009F7C6C" w:rsidRDefault="00C60530" w:rsidP="00AD4369">
            <w:pPr>
              <w:suppressAutoHyphens/>
              <w:snapToGrid w:val="0"/>
              <w:ind w:right="-99"/>
              <w:contextualSpacing/>
              <w:jc w:val="center"/>
              <w:rPr>
                <w:b/>
                <w:lang w:eastAsia="ar-SA"/>
              </w:rPr>
            </w:pPr>
          </w:p>
        </w:tc>
      </w:tr>
      <w:tr w:rsidR="00C60530" w:rsidRPr="00564366" w14:paraId="3D855AE6"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7973379A" w14:textId="77777777" w:rsidR="00C60530" w:rsidRDefault="00C60530" w:rsidP="00AD4369">
            <w:pPr>
              <w:suppressAutoHyphens/>
              <w:snapToGrid w:val="0"/>
              <w:ind w:right="-99"/>
              <w:contextualSpacing/>
              <w:jc w:val="center"/>
              <w:rPr>
                <w:color w:val="000000"/>
                <w:lang w:eastAsia="ar-SA"/>
              </w:rPr>
            </w:pPr>
            <w:r>
              <w:rPr>
                <w:color w:val="000000"/>
                <w:lang w:eastAsia="ar-SA"/>
              </w:rPr>
              <w:t>10</w:t>
            </w:r>
          </w:p>
        </w:tc>
        <w:tc>
          <w:tcPr>
            <w:tcW w:w="7112" w:type="dxa"/>
            <w:tcBorders>
              <w:top w:val="single" w:sz="4" w:space="0" w:color="000000"/>
              <w:left w:val="single" w:sz="4" w:space="0" w:color="000000"/>
              <w:bottom w:val="single" w:sz="4" w:space="0" w:color="000000"/>
              <w:right w:val="nil"/>
            </w:tcBorders>
            <w:vAlign w:val="center"/>
          </w:tcPr>
          <w:p w14:paraId="542917D7" w14:textId="77777777" w:rsidR="00C60530" w:rsidRDefault="00C60530" w:rsidP="00AD4369">
            <w:pPr>
              <w:suppressAutoHyphens/>
              <w:snapToGrid w:val="0"/>
              <w:ind w:right="-99"/>
              <w:contextualSpacing/>
              <w:rPr>
                <w:color w:val="000000"/>
              </w:rPr>
            </w:pPr>
            <w:r w:rsidRPr="0050700F">
              <w:rPr>
                <w:color w:val="000000"/>
              </w:rPr>
              <w:t>Maksa par izejošajiem zvaniem viesabonēšanā Eiropas Ekonomiskās Zonas valstīs</w:t>
            </w:r>
          </w:p>
        </w:tc>
        <w:tc>
          <w:tcPr>
            <w:tcW w:w="1280" w:type="dxa"/>
            <w:tcBorders>
              <w:top w:val="single" w:sz="4" w:space="0" w:color="000000"/>
              <w:left w:val="single" w:sz="4" w:space="0" w:color="000000"/>
              <w:bottom w:val="single" w:sz="4" w:space="0" w:color="000000"/>
              <w:right w:val="single" w:sz="4" w:space="0" w:color="000000"/>
            </w:tcBorders>
            <w:vAlign w:val="center"/>
          </w:tcPr>
          <w:p w14:paraId="4784678D" w14:textId="7DE9F26F" w:rsidR="00C60530" w:rsidRDefault="00C60530" w:rsidP="00AD4369">
            <w:pPr>
              <w:suppressAutoHyphens/>
              <w:snapToGrid w:val="0"/>
              <w:ind w:right="-99"/>
              <w:contextualSpacing/>
              <w:jc w:val="center"/>
              <w:rPr>
                <w:lang w:eastAsia="ar-SA"/>
              </w:rPr>
            </w:pPr>
          </w:p>
        </w:tc>
      </w:tr>
      <w:tr w:rsidR="00C60530" w:rsidRPr="00564366" w14:paraId="74AFB7C7"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3FFCF8C1" w14:textId="77777777" w:rsidR="00C60530" w:rsidRDefault="00C60530" w:rsidP="00AD4369">
            <w:pPr>
              <w:suppressAutoHyphens/>
              <w:snapToGrid w:val="0"/>
              <w:ind w:right="-99"/>
              <w:contextualSpacing/>
              <w:jc w:val="center"/>
              <w:rPr>
                <w:color w:val="000000"/>
                <w:lang w:eastAsia="ar-SA"/>
              </w:rPr>
            </w:pPr>
            <w:r>
              <w:rPr>
                <w:color w:val="000000"/>
                <w:lang w:eastAsia="ar-SA"/>
              </w:rPr>
              <w:t>11</w:t>
            </w:r>
          </w:p>
        </w:tc>
        <w:tc>
          <w:tcPr>
            <w:tcW w:w="7112" w:type="dxa"/>
            <w:tcBorders>
              <w:top w:val="single" w:sz="4" w:space="0" w:color="000000"/>
              <w:left w:val="single" w:sz="4" w:space="0" w:color="000000"/>
              <w:bottom w:val="single" w:sz="4" w:space="0" w:color="000000"/>
              <w:right w:val="nil"/>
            </w:tcBorders>
            <w:vAlign w:val="center"/>
          </w:tcPr>
          <w:p w14:paraId="66DFDDBA" w14:textId="77777777" w:rsidR="00C60530" w:rsidRDefault="00C60530" w:rsidP="00AD4369">
            <w:pPr>
              <w:suppressAutoHyphens/>
              <w:snapToGrid w:val="0"/>
              <w:ind w:right="-99"/>
              <w:contextualSpacing/>
              <w:rPr>
                <w:color w:val="000000"/>
              </w:rPr>
            </w:pPr>
            <w:r w:rsidRPr="0050700F">
              <w:rPr>
                <w:color w:val="000000"/>
              </w:rPr>
              <w:t>Maksa par ienākošajiem zvaniem viesabonēšanā Eiropas Ekonomiskās Zonas valstīs</w:t>
            </w:r>
          </w:p>
        </w:tc>
        <w:tc>
          <w:tcPr>
            <w:tcW w:w="1280" w:type="dxa"/>
            <w:tcBorders>
              <w:top w:val="single" w:sz="4" w:space="0" w:color="000000"/>
              <w:left w:val="single" w:sz="4" w:space="0" w:color="000000"/>
              <w:bottom w:val="single" w:sz="4" w:space="0" w:color="000000"/>
              <w:right w:val="single" w:sz="4" w:space="0" w:color="000000"/>
            </w:tcBorders>
            <w:vAlign w:val="center"/>
          </w:tcPr>
          <w:p w14:paraId="354A0BB4" w14:textId="13068BB5" w:rsidR="00C60530" w:rsidRDefault="00C60530" w:rsidP="00AD4369">
            <w:pPr>
              <w:suppressAutoHyphens/>
              <w:snapToGrid w:val="0"/>
              <w:ind w:right="-99"/>
              <w:contextualSpacing/>
              <w:jc w:val="center"/>
              <w:rPr>
                <w:lang w:eastAsia="ar-SA"/>
              </w:rPr>
            </w:pPr>
          </w:p>
        </w:tc>
      </w:tr>
      <w:tr w:rsidR="00C60530" w:rsidRPr="00564366" w14:paraId="58D21E80"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142A40C3" w14:textId="77777777" w:rsidR="00C60530" w:rsidRDefault="00C60530" w:rsidP="00AD4369">
            <w:pPr>
              <w:suppressAutoHyphens/>
              <w:snapToGrid w:val="0"/>
              <w:ind w:right="-99"/>
              <w:contextualSpacing/>
              <w:jc w:val="center"/>
              <w:rPr>
                <w:color w:val="000000"/>
                <w:lang w:eastAsia="ar-SA"/>
              </w:rPr>
            </w:pPr>
            <w:r>
              <w:rPr>
                <w:color w:val="000000"/>
                <w:lang w:eastAsia="ar-SA"/>
              </w:rPr>
              <w:lastRenderedPageBreak/>
              <w:t>12</w:t>
            </w:r>
          </w:p>
        </w:tc>
        <w:tc>
          <w:tcPr>
            <w:tcW w:w="7112" w:type="dxa"/>
            <w:tcBorders>
              <w:top w:val="single" w:sz="4" w:space="0" w:color="000000"/>
              <w:left w:val="single" w:sz="4" w:space="0" w:color="000000"/>
              <w:bottom w:val="single" w:sz="4" w:space="0" w:color="000000"/>
              <w:right w:val="nil"/>
            </w:tcBorders>
            <w:vAlign w:val="center"/>
          </w:tcPr>
          <w:p w14:paraId="340328DF" w14:textId="77777777" w:rsidR="00C60530" w:rsidRDefault="00C60530" w:rsidP="00AD4369">
            <w:pPr>
              <w:suppressAutoHyphens/>
              <w:snapToGrid w:val="0"/>
              <w:ind w:right="-99"/>
              <w:contextualSpacing/>
              <w:rPr>
                <w:color w:val="000000"/>
              </w:rPr>
            </w:pPr>
            <w:r w:rsidRPr="0050700F">
              <w:rPr>
                <w:color w:val="000000"/>
              </w:rPr>
              <w:t>Maksa par izejošajām īsziņām</w:t>
            </w:r>
            <w:r>
              <w:rPr>
                <w:color w:val="000000"/>
              </w:rPr>
              <w:t>/</w:t>
            </w:r>
            <w:r w:rsidRPr="00667979">
              <w:rPr>
                <w:color w:val="000000"/>
              </w:rPr>
              <w:t>MMS</w:t>
            </w:r>
            <w:r w:rsidRPr="0050700F">
              <w:rPr>
                <w:color w:val="000000"/>
              </w:rPr>
              <w:t xml:space="preserve"> viesabonēšanā Eiropas Ekonomiskās Zonas valstīs</w:t>
            </w:r>
          </w:p>
        </w:tc>
        <w:tc>
          <w:tcPr>
            <w:tcW w:w="1280" w:type="dxa"/>
            <w:tcBorders>
              <w:top w:val="single" w:sz="4" w:space="0" w:color="000000"/>
              <w:left w:val="single" w:sz="4" w:space="0" w:color="000000"/>
              <w:bottom w:val="single" w:sz="4" w:space="0" w:color="000000"/>
              <w:right w:val="single" w:sz="4" w:space="0" w:color="000000"/>
            </w:tcBorders>
            <w:vAlign w:val="center"/>
          </w:tcPr>
          <w:p w14:paraId="7843B70B" w14:textId="7D2A4A22" w:rsidR="00C60530" w:rsidRDefault="00C60530" w:rsidP="00AD4369">
            <w:pPr>
              <w:suppressAutoHyphens/>
              <w:snapToGrid w:val="0"/>
              <w:ind w:right="-99"/>
              <w:contextualSpacing/>
              <w:jc w:val="center"/>
              <w:rPr>
                <w:lang w:eastAsia="ar-SA"/>
              </w:rPr>
            </w:pPr>
          </w:p>
        </w:tc>
      </w:tr>
      <w:tr w:rsidR="00C60530" w:rsidRPr="00564366" w14:paraId="74CBDC2F" w14:textId="77777777" w:rsidTr="00AD4369">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0FE8F7EF" w14:textId="77777777" w:rsidR="00C60530" w:rsidRPr="00175198" w:rsidRDefault="00C60530" w:rsidP="00AD4369">
            <w:pPr>
              <w:suppressAutoHyphens/>
              <w:snapToGrid w:val="0"/>
              <w:ind w:right="-99"/>
              <w:contextualSpacing/>
            </w:pPr>
            <w:r>
              <w:rPr>
                <w:b/>
                <w:color w:val="000000"/>
              </w:rPr>
              <w:t>M</w:t>
            </w:r>
            <w:r w:rsidRPr="00C46956">
              <w:rPr>
                <w:b/>
                <w:color w:val="000000"/>
              </w:rPr>
              <w:t>ēneša maksa (1 pieslēgumam)</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77C40B8" w14:textId="5A6B0112" w:rsidR="00C60530" w:rsidRPr="00625702" w:rsidRDefault="00C60530" w:rsidP="00AD4369">
            <w:pPr>
              <w:suppressAutoHyphens/>
              <w:snapToGrid w:val="0"/>
              <w:ind w:right="-99"/>
              <w:contextualSpacing/>
              <w:jc w:val="center"/>
              <w:rPr>
                <w:b/>
              </w:rPr>
            </w:pPr>
          </w:p>
        </w:tc>
      </w:tr>
      <w:tr w:rsidR="00C60530" w:rsidRPr="00564366" w14:paraId="1E5ECC9C" w14:textId="77777777" w:rsidTr="00AD4369">
        <w:trPr>
          <w:trHeight w:val="255"/>
        </w:trPr>
        <w:tc>
          <w:tcPr>
            <w:tcW w:w="1134" w:type="dxa"/>
            <w:tcBorders>
              <w:top w:val="single" w:sz="4" w:space="0" w:color="000000"/>
              <w:left w:val="single" w:sz="4" w:space="0" w:color="000000"/>
              <w:bottom w:val="single" w:sz="4" w:space="0" w:color="000000"/>
              <w:right w:val="nil"/>
            </w:tcBorders>
            <w:hideMark/>
          </w:tcPr>
          <w:p w14:paraId="4BCAF554" w14:textId="77777777" w:rsidR="00C60530" w:rsidRPr="00564366" w:rsidRDefault="00C60530" w:rsidP="00AD4369">
            <w:pPr>
              <w:suppressAutoHyphens/>
              <w:snapToGrid w:val="0"/>
              <w:ind w:right="-99"/>
              <w:contextualSpacing/>
              <w:jc w:val="center"/>
              <w:rPr>
                <w:color w:val="000000"/>
              </w:rPr>
            </w:pPr>
            <w:r>
              <w:rPr>
                <w:color w:val="000000"/>
              </w:rPr>
              <w:t>13</w:t>
            </w:r>
          </w:p>
        </w:tc>
        <w:tc>
          <w:tcPr>
            <w:tcW w:w="7112" w:type="dxa"/>
            <w:tcBorders>
              <w:top w:val="single" w:sz="4" w:space="0" w:color="000000"/>
              <w:left w:val="single" w:sz="4" w:space="0" w:color="000000"/>
              <w:bottom w:val="single" w:sz="4" w:space="0" w:color="000000"/>
              <w:right w:val="nil"/>
            </w:tcBorders>
            <w:vAlign w:val="center"/>
            <w:hideMark/>
          </w:tcPr>
          <w:p w14:paraId="443273E7" w14:textId="77777777" w:rsidR="00C60530" w:rsidRPr="00564366" w:rsidRDefault="00C60530" w:rsidP="00AD4369">
            <w:pPr>
              <w:suppressAutoHyphens/>
              <w:snapToGrid w:val="0"/>
              <w:ind w:right="-99"/>
              <w:contextualSpacing/>
              <w:rPr>
                <w:color w:val="000000"/>
              </w:rPr>
            </w:pPr>
            <w:r w:rsidRPr="00AB5E9E">
              <w:t>Pieslēguma A abonēšanas maksa (mēnesī)</w:t>
            </w:r>
          </w:p>
        </w:tc>
        <w:tc>
          <w:tcPr>
            <w:tcW w:w="1280" w:type="dxa"/>
            <w:tcBorders>
              <w:top w:val="single" w:sz="4" w:space="0" w:color="000000"/>
              <w:left w:val="single" w:sz="4" w:space="0" w:color="000000"/>
              <w:bottom w:val="single" w:sz="4" w:space="0" w:color="000000"/>
              <w:right w:val="single" w:sz="4" w:space="0" w:color="000000"/>
            </w:tcBorders>
            <w:vAlign w:val="center"/>
          </w:tcPr>
          <w:p w14:paraId="5E953D55" w14:textId="56150028" w:rsidR="00C60530" w:rsidRPr="00564366" w:rsidRDefault="00C60530" w:rsidP="00AD4369">
            <w:pPr>
              <w:suppressAutoHyphens/>
              <w:snapToGrid w:val="0"/>
              <w:ind w:right="-99"/>
              <w:contextualSpacing/>
              <w:jc w:val="center"/>
            </w:pPr>
          </w:p>
        </w:tc>
      </w:tr>
      <w:tr w:rsidR="00C60530" w:rsidRPr="00564366" w14:paraId="5B5B1189" w14:textId="77777777" w:rsidTr="00AD4369">
        <w:trPr>
          <w:trHeight w:hRule="exact" w:val="473"/>
        </w:trPr>
        <w:tc>
          <w:tcPr>
            <w:tcW w:w="9526" w:type="dxa"/>
            <w:gridSpan w:val="3"/>
            <w:tcBorders>
              <w:top w:val="double" w:sz="4" w:space="0" w:color="auto"/>
              <w:left w:val="single" w:sz="4" w:space="0" w:color="000000"/>
              <w:bottom w:val="single" w:sz="4" w:space="0" w:color="000000"/>
              <w:right w:val="single" w:sz="4" w:space="0" w:color="000000"/>
            </w:tcBorders>
            <w:shd w:val="clear" w:color="auto" w:fill="D5DCE4" w:themeFill="text2" w:themeFillTint="33"/>
            <w:vAlign w:val="center"/>
            <w:hideMark/>
          </w:tcPr>
          <w:p w14:paraId="35DC3146" w14:textId="77777777" w:rsidR="00C60530" w:rsidRPr="00564366" w:rsidRDefault="00C60530" w:rsidP="00AD4369">
            <w:pPr>
              <w:suppressAutoHyphens/>
              <w:snapToGrid w:val="0"/>
              <w:ind w:right="-99"/>
              <w:contextualSpacing/>
              <w:rPr>
                <w:b/>
                <w:bCs/>
                <w:lang w:eastAsia="ar-SA"/>
              </w:rPr>
            </w:pPr>
            <w:r>
              <w:rPr>
                <w:b/>
                <w:spacing w:val="-1"/>
              </w:rPr>
              <w:t>Balss pieslēgums</w:t>
            </w:r>
            <w:r w:rsidRPr="00C46956">
              <w:rPr>
                <w:b/>
                <w:spacing w:val="-1"/>
              </w:rPr>
              <w:t xml:space="preserve"> </w:t>
            </w:r>
            <w:r>
              <w:rPr>
                <w:b/>
                <w:spacing w:val="-1"/>
              </w:rPr>
              <w:t>“B”</w:t>
            </w:r>
          </w:p>
        </w:tc>
      </w:tr>
      <w:tr w:rsidR="00C60530" w:rsidRPr="00564366" w14:paraId="3BA38642" w14:textId="77777777" w:rsidTr="00AD4369">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4FBC9D12" w14:textId="77777777" w:rsidR="00C60530" w:rsidRPr="00C46956" w:rsidRDefault="00C60530" w:rsidP="00AD4369">
            <w:pPr>
              <w:suppressAutoHyphens/>
              <w:snapToGrid w:val="0"/>
              <w:ind w:right="-99"/>
              <w:contextualSpacing/>
              <w:rPr>
                <w:b/>
              </w:rPr>
            </w:pPr>
            <w:r>
              <w:rPr>
                <w:b/>
              </w:rPr>
              <w:t>S</w:t>
            </w:r>
            <w:r w:rsidRPr="00C46956">
              <w:rPr>
                <w:b/>
              </w:rPr>
              <w:t>arunu pamata tarifi Latvijā (par 1 minūti)</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11E28F63" w14:textId="39DF57DF" w:rsidR="00C60530" w:rsidRPr="00625702" w:rsidRDefault="00C60530" w:rsidP="00AD4369">
            <w:pPr>
              <w:suppressAutoHyphens/>
              <w:snapToGrid w:val="0"/>
              <w:ind w:right="-99"/>
              <w:contextualSpacing/>
              <w:jc w:val="center"/>
              <w:rPr>
                <w:b/>
              </w:rPr>
            </w:pPr>
          </w:p>
        </w:tc>
      </w:tr>
      <w:tr w:rsidR="00C60530" w:rsidRPr="00564366" w14:paraId="5ACC934A" w14:textId="77777777" w:rsidTr="00AD4369">
        <w:trPr>
          <w:trHeight w:val="255"/>
        </w:trPr>
        <w:tc>
          <w:tcPr>
            <w:tcW w:w="1134" w:type="dxa"/>
            <w:tcBorders>
              <w:top w:val="single" w:sz="4" w:space="0" w:color="000000"/>
              <w:left w:val="single" w:sz="4" w:space="0" w:color="000000"/>
              <w:bottom w:val="single" w:sz="4" w:space="0" w:color="000000"/>
              <w:right w:val="nil"/>
            </w:tcBorders>
            <w:hideMark/>
          </w:tcPr>
          <w:p w14:paraId="0B625BC9" w14:textId="77777777" w:rsidR="00C60530" w:rsidDel="00AB5E9E" w:rsidRDefault="00C60530" w:rsidP="00AD4369">
            <w:pPr>
              <w:suppressAutoHyphens/>
              <w:snapToGrid w:val="0"/>
              <w:ind w:right="-99"/>
              <w:contextualSpacing/>
              <w:jc w:val="center"/>
              <w:rPr>
                <w:color w:val="000000"/>
              </w:rPr>
            </w:pPr>
            <w:r>
              <w:rPr>
                <w:color w:val="000000"/>
              </w:rPr>
              <w:t>14</w:t>
            </w:r>
          </w:p>
        </w:tc>
        <w:tc>
          <w:tcPr>
            <w:tcW w:w="7112" w:type="dxa"/>
            <w:tcBorders>
              <w:top w:val="single" w:sz="4" w:space="0" w:color="000000"/>
              <w:left w:val="single" w:sz="4" w:space="0" w:color="000000"/>
              <w:bottom w:val="single" w:sz="4" w:space="0" w:color="000000"/>
              <w:right w:val="nil"/>
            </w:tcBorders>
            <w:vAlign w:val="bottom"/>
            <w:hideMark/>
          </w:tcPr>
          <w:p w14:paraId="5767DE46" w14:textId="77777777" w:rsidR="00C60530" w:rsidRPr="00AB5E9E" w:rsidRDefault="00C60530" w:rsidP="00AD4369">
            <w:pPr>
              <w:suppressAutoHyphens/>
              <w:snapToGrid w:val="0"/>
              <w:ind w:right="-99"/>
              <w:contextualSpacing/>
            </w:pPr>
            <w:r>
              <w:rPr>
                <w:lang w:eastAsia="en-US"/>
              </w:rPr>
              <w:t>Pirmās 3</w:t>
            </w:r>
            <w:r w:rsidRPr="002F7A7A">
              <w:rPr>
                <w:lang w:eastAsia="en-US"/>
              </w:rPr>
              <w:t>00 minūtes uz visiem Latvijas tīkliem, izņemot zvanus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46C6FC5F" w14:textId="483AD450" w:rsidR="00C60530" w:rsidRDefault="00C60530" w:rsidP="00AD4369">
            <w:pPr>
              <w:suppressAutoHyphens/>
              <w:snapToGrid w:val="0"/>
              <w:ind w:right="-99"/>
              <w:contextualSpacing/>
              <w:jc w:val="center"/>
            </w:pPr>
          </w:p>
        </w:tc>
      </w:tr>
      <w:tr w:rsidR="00C60530" w:rsidRPr="00564366" w14:paraId="4AADF702" w14:textId="77777777" w:rsidTr="00AD4369">
        <w:trPr>
          <w:trHeight w:val="255"/>
        </w:trPr>
        <w:tc>
          <w:tcPr>
            <w:tcW w:w="1134" w:type="dxa"/>
            <w:tcBorders>
              <w:top w:val="single" w:sz="4" w:space="0" w:color="000000"/>
              <w:left w:val="single" w:sz="4" w:space="0" w:color="000000"/>
              <w:bottom w:val="single" w:sz="4" w:space="0" w:color="000000"/>
              <w:right w:val="nil"/>
            </w:tcBorders>
            <w:vAlign w:val="center"/>
            <w:hideMark/>
          </w:tcPr>
          <w:p w14:paraId="753B625C" w14:textId="77777777" w:rsidR="00C60530" w:rsidDel="00AB5E9E" w:rsidRDefault="00C60530" w:rsidP="00AD4369">
            <w:pPr>
              <w:suppressAutoHyphens/>
              <w:snapToGrid w:val="0"/>
              <w:ind w:right="-99"/>
              <w:contextualSpacing/>
              <w:jc w:val="center"/>
              <w:rPr>
                <w:color w:val="000000"/>
              </w:rPr>
            </w:pPr>
            <w:r>
              <w:rPr>
                <w:color w:val="000000"/>
              </w:rPr>
              <w:t>15</w:t>
            </w:r>
          </w:p>
        </w:tc>
        <w:tc>
          <w:tcPr>
            <w:tcW w:w="7112" w:type="dxa"/>
            <w:tcBorders>
              <w:top w:val="single" w:sz="4" w:space="0" w:color="000000"/>
              <w:left w:val="single" w:sz="4" w:space="0" w:color="000000"/>
              <w:bottom w:val="single" w:sz="4" w:space="0" w:color="000000"/>
              <w:right w:val="nil"/>
            </w:tcBorders>
            <w:vAlign w:val="bottom"/>
            <w:hideMark/>
          </w:tcPr>
          <w:p w14:paraId="02395385" w14:textId="77777777" w:rsidR="00C60530" w:rsidRPr="00564366" w:rsidRDefault="00C60530" w:rsidP="00AD4369">
            <w:pPr>
              <w:suppressAutoHyphens/>
              <w:snapToGrid w:val="0"/>
              <w:ind w:right="-99"/>
              <w:contextualSpacing/>
            </w:pPr>
            <w:r w:rsidRPr="002F7A7A">
              <w:rPr>
                <w:lang w:eastAsia="en-US"/>
              </w:rPr>
              <w:t xml:space="preserve">No </w:t>
            </w:r>
            <w:r>
              <w:rPr>
                <w:lang w:eastAsia="en-US"/>
              </w:rPr>
              <w:t>3</w:t>
            </w:r>
            <w:r w:rsidRPr="002F7A7A">
              <w:rPr>
                <w:lang w:eastAsia="en-US"/>
              </w:rPr>
              <w:t>01.minūtes uz visiem Latvijas tīkliem, izņemot zvanus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6C45BE99" w14:textId="13EFD3C9" w:rsidR="00C60530" w:rsidRDefault="00C60530" w:rsidP="00AD4369">
            <w:pPr>
              <w:suppressAutoHyphens/>
              <w:snapToGrid w:val="0"/>
              <w:ind w:right="-99"/>
              <w:contextualSpacing/>
              <w:jc w:val="center"/>
            </w:pPr>
          </w:p>
        </w:tc>
      </w:tr>
      <w:tr w:rsidR="00C60530" w:rsidRPr="00564366" w14:paraId="5FE2E01D" w14:textId="77777777" w:rsidTr="00AD4369">
        <w:trPr>
          <w:trHeight w:val="255"/>
        </w:trPr>
        <w:tc>
          <w:tcPr>
            <w:tcW w:w="1134" w:type="dxa"/>
            <w:tcBorders>
              <w:top w:val="single" w:sz="4" w:space="0" w:color="000000"/>
              <w:left w:val="single" w:sz="4" w:space="0" w:color="000000"/>
              <w:bottom w:val="single" w:sz="4" w:space="0" w:color="000000"/>
              <w:right w:val="nil"/>
            </w:tcBorders>
            <w:vAlign w:val="center"/>
          </w:tcPr>
          <w:p w14:paraId="0EE9E936" w14:textId="77777777" w:rsidR="00C60530" w:rsidRDefault="00C60530" w:rsidP="00AD4369">
            <w:pPr>
              <w:suppressAutoHyphens/>
              <w:snapToGrid w:val="0"/>
              <w:ind w:right="-99"/>
              <w:contextualSpacing/>
              <w:jc w:val="center"/>
              <w:rPr>
                <w:color w:val="000000"/>
              </w:rPr>
            </w:pPr>
            <w:r>
              <w:rPr>
                <w:color w:val="000000"/>
              </w:rPr>
              <w:t>16</w:t>
            </w:r>
          </w:p>
        </w:tc>
        <w:tc>
          <w:tcPr>
            <w:tcW w:w="7112" w:type="dxa"/>
            <w:tcBorders>
              <w:top w:val="single" w:sz="4" w:space="0" w:color="000000"/>
              <w:left w:val="single" w:sz="4" w:space="0" w:color="000000"/>
              <w:bottom w:val="single" w:sz="4" w:space="0" w:color="000000"/>
              <w:right w:val="nil"/>
            </w:tcBorders>
            <w:vAlign w:val="center"/>
          </w:tcPr>
          <w:p w14:paraId="3EA47C28" w14:textId="77777777" w:rsidR="00C60530" w:rsidRPr="00564366" w:rsidRDefault="00C60530" w:rsidP="00AD4369">
            <w:pPr>
              <w:suppressAutoHyphens/>
              <w:snapToGrid w:val="0"/>
              <w:ind w:right="-99"/>
              <w:contextualSpacing/>
            </w:pPr>
            <w:r w:rsidRPr="0050700F">
              <w:rPr>
                <w:spacing w:val="-1"/>
              </w:rPr>
              <w:t>Zvani uz izziņu dienest</w:t>
            </w:r>
            <w:r>
              <w:rPr>
                <w:spacing w:val="-1"/>
              </w:rPr>
              <w:t>u</w:t>
            </w:r>
            <w:r w:rsidRPr="0050700F">
              <w:rPr>
                <w:spacing w:val="-1"/>
              </w:rPr>
              <w:t xml:space="preserve"> (1180)</w:t>
            </w:r>
          </w:p>
        </w:tc>
        <w:tc>
          <w:tcPr>
            <w:tcW w:w="1280" w:type="dxa"/>
            <w:tcBorders>
              <w:top w:val="single" w:sz="4" w:space="0" w:color="000000"/>
              <w:left w:val="single" w:sz="4" w:space="0" w:color="000000"/>
              <w:bottom w:val="single" w:sz="4" w:space="0" w:color="000000"/>
              <w:right w:val="single" w:sz="4" w:space="0" w:color="000000"/>
            </w:tcBorders>
            <w:vAlign w:val="center"/>
          </w:tcPr>
          <w:p w14:paraId="473BE592" w14:textId="729C8DDF" w:rsidR="00C60530" w:rsidRDefault="00C60530" w:rsidP="00AD4369">
            <w:pPr>
              <w:suppressAutoHyphens/>
              <w:snapToGrid w:val="0"/>
              <w:ind w:right="-99"/>
              <w:contextualSpacing/>
              <w:jc w:val="center"/>
            </w:pPr>
          </w:p>
        </w:tc>
      </w:tr>
      <w:tr w:rsidR="00C60530" w:rsidRPr="00564366" w14:paraId="297A5375" w14:textId="77777777" w:rsidTr="00AD4369">
        <w:trPr>
          <w:trHeight w:val="255"/>
        </w:trPr>
        <w:tc>
          <w:tcPr>
            <w:tcW w:w="1134" w:type="dxa"/>
            <w:tcBorders>
              <w:top w:val="single" w:sz="4" w:space="0" w:color="000000"/>
              <w:left w:val="single" w:sz="4" w:space="0" w:color="000000"/>
              <w:bottom w:val="single" w:sz="4" w:space="0" w:color="000000"/>
              <w:right w:val="nil"/>
            </w:tcBorders>
            <w:vAlign w:val="center"/>
          </w:tcPr>
          <w:p w14:paraId="1DBC9CB7" w14:textId="77777777" w:rsidR="00C60530" w:rsidRDefault="00C60530" w:rsidP="00AD4369">
            <w:pPr>
              <w:suppressAutoHyphens/>
              <w:snapToGrid w:val="0"/>
              <w:ind w:right="-99"/>
              <w:contextualSpacing/>
              <w:jc w:val="center"/>
              <w:rPr>
                <w:color w:val="000000"/>
              </w:rPr>
            </w:pPr>
            <w:r>
              <w:rPr>
                <w:color w:val="000000"/>
              </w:rPr>
              <w:t>17</w:t>
            </w:r>
          </w:p>
        </w:tc>
        <w:tc>
          <w:tcPr>
            <w:tcW w:w="7112" w:type="dxa"/>
            <w:tcBorders>
              <w:top w:val="single" w:sz="4" w:space="0" w:color="000000"/>
              <w:left w:val="single" w:sz="4" w:space="0" w:color="000000"/>
              <w:bottom w:val="single" w:sz="4" w:space="0" w:color="000000"/>
              <w:right w:val="nil"/>
            </w:tcBorders>
            <w:vAlign w:val="center"/>
          </w:tcPr>
          <w:p w14:paraId="67D4ECB3" w14:textId="77777777" w:rsidR="00C60530" w:rsidRPr="0050700F" w:rsidRDefault="00C60530" w:rsidP="00AD4369">
            <w:pPr>
              <w:suppressAutoHyphens/>
              <w:snapToGrid w:val="0"/>
              <w:ind w:right="-99"/>
              <w:contextualSpacing/>
              <w:rPr>
                <w:spacing w:val="-1"/>
              </w:rPr>
            </w:pPr>
            <w:r w:rsidRPr="0050700F">
              <w:rPr>
                <w:spacing w:val="-1"/>
              </w:rPr>
              <w:t>Zvani uz izziņu dienest</w:t>
            </w:r>
            <w:r>
              <w:rPr>
                <w:spacing w:val="-1"/>
              </w:rPr>
              <w:t>u</w:t>
            </w:r>
            <w:r w:rsidRPr="0050700F">
              <w:rPr>
                <w:spacing w:val="-1"/>
              </w:rPr>
              <w:t xml:space="preserve"> (1</w:t>
            </w:r>
            <w:r>
              <w:rPr>
                <w:spacing w:val="-1"/>
              </w:rPr>
              <w:t>188</w:t>
            </w:r>
            <w:r w:rsidRPr="0050700F">
              <w:rPr>
                <w:spacing w:val="-1"/>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6E896F28" w14:textId="7AFBABA1" w:rsidR="00C60530" w:rsidRDefault="00C60530" w:rsidP="00AD4369">
            <w:pPr>
              <w:suppressAutoHyphens/>
              <w:snapToGrid w:val="0"/>
              <w:ind w:right="-99"/>
              <w:contextualSpacing/>
              <w:jc w:val="center"/>
            </w:pPr>
          </w:p>
        </w:tc>
      </w:tr>
      <w:tr w:rsidR="00C60530" w:rsidRPr="00564366" w14:paraId="089FA714" w14:textId="77777777" w:rsidTr="00AD4369">
        <w:trPr>
          <w:trHeight w:val="255"/>
        </w:trPr>
        <w:tc>
          <w:tcPr>
            <w:tcW w:w="1134" w:type="dxa"/>
            <w:tcBorders>
              <w:top w:val="single" w:sz="4" w:space="0" w:color="000000"/>
              <w:left w:val="single" w:sz="4" w:space="0" w:color="000000"/>
              <w:bottom w:val="single" w:sz="4" w:space="0" w:color="000000"/>
              <w:right w:val="nil"/>
            </w:tcBorders>
            <w:vAlign w:val="center"/>
          </w:tcPr>
          <w:p w14:paraId="54E08825" w14:textId="77777777" w:rsidR="00C60530" w:rsidRDefault="00C60530" w:rsidP="00AD4369">
            <w:pPr>
              <w:suppressAutoHyphens/>
              <w:snapToGrid w:val="0"/>
              <w:ind w:right="-99"/>
              <w:contextualSpacing/>
              <w:jc w:val="center"/>
              <w:rPr>
                <w:color w:val="000000"/>
              </w:rPr>
            </w:pPr>
            <w:r>
              <w:rPr>
                <w:color w:val="000000"/>
              </w:rPr>
              <w:t>18</w:t>
            </w:r>
          </w:p>
        </w:tc>
        <w:tc>
          <w:tcPr>
            <w:tcW w:w="7112" w:type="dxa"/>
            <w:tcBorders>
              <w:top w:val="single" w:sz="4" w:space="0" w:color="000000"/>
              <w:left w:val="single" w:sz="4" w:space="0" w:color="000000"/>
              <w:bottom w:val="single" w:sz="4" w:space="0" w:color="000000"/>
              <w:right w:val="nil"/>
            </w:tcBorders>
            <w:vAlign w:val="center"/>
          </w:tcPr>
          <w:p w14:paraId="44D3C8B6" w14:textId="77777777" w:rsidR="00C60530" w:rsidRPr="0050700F" w:rsidRDefault="00C60530" w:rsidP="00AD4369">
            <w:pPr>
              <w:suppressAutoHyphens/>
              <w:snapToGrid w:val="0"/>
              <w:ind w:right="-99"/>
              <w:contextualSpacing/>
              <w:rPr>
                <w:spacing w:val="-1"/>
              </w:rPr>
            </w:pPr>
            <w:r w:rsidRPr="0050700F">
              <w:rPr>
                <w:spacing w:val="-1"/>
              </w:rPr>
              <w:t>Zvani uz izziņu dienest</w:t>
            </w:r>
            <w:r>
              <w:rPr>
                <w:spacing w:val="-1"/>
              </w:rPr>
              <w:t>u</w:t>
            </w:r>
            <w:r w:rsidRPr="0050700F">
              <w:rPr>
                <w:spacing w:val="-1"/>
              </w:rPr>
              <w:t xml:space="preserve"> (18</w:t>
            </w:r>
            <w:r>
              <w:rPr>
                <w:spacing w:val="-1"/>
              </w:rPr>
              <w:t>17</w:t>
            </w:r>
            <w:r w:rsidRPr="0050700F">
              <w:rPr>
                <w:spacing w:val="-1"/>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0BC7BCB8" w14:textId="23F43700" w:rsidR="00C60530" w:rsidRDefault="00C60530" w:rsidP="00AD4369">
            <w:pPr>
              <w:suppressAutoHyphens/>
              <w:snapToGrid w:val="0"/>
              <w:ind w:right="-99"/>
              <w:contextualSpacing/>
              <w:jc w:val="center"/>
            </w:pPr>
          </w:p>
        </w:tc>
      </w:tr>
      <w:tr w:rsidR="00C60530" w:rsidRPr="00564366" w14:paraId="2DC88A99" w14:textId="77777777" w:rsidTr="00AD4369">
        <w:trPr>
          <w:trHeight w:val="255"/>
        </w:trPr>
        <w:tc>
          <w:tcPr>
            <w:tcW w:w="1134" w:type="dxa"/>
            <w:tcBorders>
              <w:top w:val="single" w:sz="4" w:space="0" w:color="000000"/>
              <w:left w:val="single" w:sz="4" w:space="0" w:color="000000"/>
              <w:bottom w:val="single" w:sz="4" w:space="0" w:color="000000"/>
              <w:right w:val="nil"/>
            </w:tcBorders>
            <w:hideMark/>
          </w:tcPr>
          <w:p w14:paraId="6FD961A3" w14:textId="77777777" w:rsidR="00C60530" w:rsidDel="00AB5E9E" w:rsidRDefault="00C60530" w:rsidP="00AD4369">
            <w:pPr>
              <w:suppressAutoHyphens/>
              <w:snapToGrid w:val="0"/>
              <w:ind w:right="-99"/>
              <w:contextualSpacing/>
              <w:jc w:val="center"/>
              <w:rPr>
                <w:color w:val="000000"/>
              </w:rPr>
            </w:pPr>
            <w:r>
              <w:rPr>
                <w:color w:val="000000"/>
              </w:rPr>
              <w:t>19</w:t>
            </w:r>
          </w:p>
        </w:tc>
        <w:tc>
          <w:tcPr>
            <w:tcW w:w="7112" w:type="dxa"/>
            <w:tcBorders>
              <w:top w:val="single" w:sz="4" w:space="0" w:color="000000"/>
              <w:left w:val="single" w:sz="4" w:space="0" w:color="000000"/>
              <w:bottom w:val="single" w:sz="4" w:space="0" w:color="000000"/>
              <w:right w:val="nil"/>
            </w:tcBorders>
            <w:vAlign w:val="center"/>
            <w:hideMark/>
          </w:tcPr>
          <w:p w14:paraId="01838CF9" w14:textId="77777777" w:rsidR="00C60530" w:rsidRPr="00AB5E9E" w:rsidRDefault="00C60530" w:rsidP="00AD4369">
            <w:pPr>
              <w:suppressAutoHyphens/>
              <w:snapToGrid w:val="0"/>
              <w:ind w:right="-99"/>
              <w:contextualSpacing/>
            </w:pPr>
            <w:r w:rsidRPr="0050700F">
              <w:t>Zvani uz Eiropas Ekonomiskās zonas valstīm</w:t>
            </w:r>
          </w:p>
        </w:tc>
        <w:tc>
          <w:tcPr>
            <w:tcW w:w="1280" w:type="dxa"/>
            <w:tcBorders>
              <w:top w:val="single" w:sz="4" w:space="0" w:color="000000"/>
              <w:left w:val="single" w:sz="4" w:space="0" w:color="000000"/>
              <w:bottom w:val="single" w:sz="4" w:space="0" w:color="000000"/>
              <w:right w:val="single" w:sz="4" w:space="0" w:color="000000"/>
            </w:tcBorders>
            <w:vAlign w:val="center"/>
          </w:tcPr>
          <w:p w14:paraId="2EC3EF85" w14:textId="6AEECA0C" w:rsidR="00C60530" w:rsidRDefault="00C60530" w:rsidP="00AD4369">
            <w:pPr>
              <w:suppressAutoHyphens/>
              <w:snapToGrid w:val="0"/>
              <w:ind w:right="-99"/>
              <w:contextualSpacing/>
              <w:jc w:val="center"/>
            </w:pPr>
          </w:p>
        </w:tc>
      </w:tr>
      <w:tr w:rsidR="00C60530" w:rsidRPr="00564366" w14:paraId="71F0486E"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0179E74A" w14:textId="77777777" w:rsidR="00C60530" w:rsidRDefault="00C60530" w:rsidP="00AD4369">
            <w:pPr>
              <w:suppressAutoHyphens/>
              <w:snapToGrid w:val="0"/>
              <w:ind w:right="-99"/>
              <w:contextualSpacing/>
              <w:jc w:val="center"/>
              <w:rPr>
                <w:color w:val="000000"/>
              </w:rPr>
            </w:pPr>
            <w:r>
              <w:rPr>
                <w:color w:val="000000"/>
              </w:rPr>
              <w:t>20</w:t>
            </w:r>
          </w:p>
        </w:tc>
        <w:tc>
          <w:tcPr>
            <w:tcW w:w="7112" w:type="dxa"/>
            <w:tcBorders>
              <w:top w:val="single" w:sz="4" w:space="0" w:color="000000"/>
              <w:left w:val="single" w:sz="4" w:space="0" w:color="000000"/>
              <w:bottom w:val="single" w:sz="4" w:space="0" w:color="000000"/>
              <w:right w:val="nil"/>
            </w:tcBorders>
            <w:vAlign w:val="center"/>
          </w:tcPr>
          <w:p w14:paraId="3CAAB998" w14:textId="77777777" w:rsidR="00C60530" w:rsidRDefault="00C60530" w:rsidP="00AD4369">
            <w:pPr>
              <w:suppressAutoHyphens/>
              <w:snapToGrid w:val="0"/>
              <w:ind w:right="-99"/>
              <w:contextualSpacing/>
              <w:rPr>
                <w:color w:val="000000"/>
              </w:rPr>
            </w:pPr>
            <w:r>
              <w:rPr>
                <w:color w:val="000000"/>
              </w:rPr>
              <w:t>Zvani uz NVS valstīm</w:t>
            </w:r>
          </w:p>
        </w:tc>
        <w:tc>
          <w:tcPr>
            <w:tcW w:w="1280" w:type="dxa"/>
            <w:tcBorders>
              <w:top w:val="single" w:sz="4" w:space="0" w:color="000000"/>
              <w:left w:val="single" w:sz="4" w:space="0" w:color="000000"/>
              <w:bottom w:val="single" w:sz="4" w:space="0" w:color="000000"/>
              <w:right w:val="single" w:sz="4" w:space="0" w:color="000000"/>
            </w:tcBorders>
            <w:vAlign w:val="center"/>
          </w:tcPr>
          <w:p w14:paraId="7C9EC4C9" w14:textId="65CA2066" w:rsidR="00C60530" w:rsidRDefault="00C60530" w:rsidP="00AD4369">
            <w:pPr>
              <w:suppressAutoHyphens/>
              <w:snapToGrid w:val="0"/>
              <w:ind w:right="-99"/>
              <w:contextualSpacing/>
              <w:jc w:val="center"/>
            </w:pPr>
          </w:p>
        </w:tc>
      </w:tr>
      <w:tr w:rsidR="00C60530" w:rsidRPr="00564366" w14:paraId="283A9047" w14:textId="77777777" w:rsidTr="00AD4369">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2A179614" w14:textId="77777777" w:rsidR="00C60530" w:rsidRPr="00C46956" w:rsidRDefault="00C60530" w:rsidP="00AD4369">
            <w:pPr>
              <w:suppressAutoHyphens/>
              <w:snapToGrid w:val="0"/>
              <w:ind w:right="-99"/>
              <w:contextualSpacing/>
              <w:rPr>
                <w:b/>
              </w:rPr>
            </w:pPr>
            <w:r w:rsidRPr="00C46956">
              <w:rPr>
                <w:b/>
              </w:rPr>
              <w:t>Īsziņu</w:t>
            </w:r>
            <w:r>
              <w:rPr>
                <w:b/>
              </w:rPr>
              <w:t>/</w:t>
            </w:r>
            <w:r w:rsidRPr="00667979">
              <w:rPr>
                <w:b/>
              </w:rPr>
              <w:t>MMS</w:t>
            </w:r>
            <w:r>
              <w:rPr>
                <w:b/>
              </w:rPr>
              <w:t xml:space="preserve"> </w:t>
            </w:r>
            <w:r w:rsidRPr="00C46956">
              <w:rPr>
                <w:b/>
              </w:rPr>
              <w:t>tarifs Latvijā (par 1 īsziņu)</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5E54951" w14:textId="5FDBFFF5" w:rsidR="00C60530" w:rsidRPr="00625702" w:rsidRDefault="00C60530" w:rsidP="00AD4369">
            <w:pPr>
              <w:suppressAutoHyphens/>
              <w:snapToGrid w:val="0"/>
              <w:ind w:right="-99"/>
              <w:contextualSpacing/>
              <w:jc w:val="center"/>
              <w:rPr>
                <w:b/>
              </w:rPr>
            </w:pPr>
          </w:p>
        </w:tc>
      </w:tr>
      <w:tr w:rsidR="00C60530" w:rsidRPr="00564366" w14:paraId="247F5638" w14:textId="77777777" w:rsidTr="00AD4369">
        <w:trPr>
          <w:trHeight w:val="255"/>
        </w:trPr>
        <w:tc>
          <w:tcPr>
            <w:tcW w:w="1134" w:type="dxa"/>
            <w:tcBorders>
              <w:top w:val="single" w:sz="4" w:space="0" w:color="000000"/>
              <w:left w:val="single" w:sz="4" w:space="0" w:color="000000"/>
              <w:bottom w:val="single" w:sz="4" w:space="0" w:color="000000"/>
              <w:right w:val="nil"/>
            </w:tcBorders>
            <w:hideMark/>
          </w:tcPr>
          <w:p w14:paraId="69BDC430" w14:textId="77777777" w:rsidR="00C60530" w:rsidDel="00AB5E9E" w:rsidRDefault="00C60530" w:rsidP="00AD4369">
            <w:pPr>
              <w:suppressAutoHyphens/>
              <w:snapToGrid w:val="0"/>
              <w:ind w:right="-99"/>
              <w:contextualSpacing/>
              <w:jc w:val="center"/>
              <w:rPr>
                <w:color w:val="000000"/>
              </w:rPr>
            </w:pPr>
            <w:r>
              <w:rPr>
                <w:color w:val="000000"/>
              </w:rPr>
              <w:t>21</w:t>
            </w:r>
          </w:p>
        </w:tc>
        <w:tc>
          <w:tcPr>
            <w:tcW w:w="7112" w:type="dxa"/>
            <w:tcBorders>
              <w:top w:val="single" w:sz="4" w:space="0" w:color="000000"/>
              <w:left w:val="single" w:sz="4" w:space="0" w:color="000000"/>
              <w:bottom w:val="single" w:sz="4" w:space="0" w:color="000000"/>
              <w:right w:val="nil"/>
            </w:tcBorders>
            <w:vAlign w:val="bottom"/>
            <w:hideMark/>
          </w:tcPr>
          <w:p w14:paraId="301C61D2" w14:textId="77777777" w:rsidR="00C60530" w:rsidRPr="00AB5E9E" w:rsidRDefault="00C60530" w:rsidP="00AD4369">
            <w:pPr>
              <w:suppressAutoHyphens/>
              <w:snapToGrid w:val="0"/>
              <w:ind w:right="-99"/>
              <w:contextualSpacing/>
            </w:pPr>
            <w:r w:rsidRPr="002F7A7A">
              <w:rPr>
                <w:lang w:eastAsia="en-US"/>
              </w:rPr>
              <w:t>Pirmās 200 īsziņas</w:t>
            </w:r>
            <w:r>
              <w:rPr>
                <w:lang w:eastAsia="en-US"/>
              </w:rPr>
              <w:t>/</w:t>
            </w:r>
            <w:r w:rsidRPr="00667979">
              <w:rPr>
                <w:lang w:eastAsia="en-US"/>
              </w:rPr>
              <w:t>MMS</w:t>
            </w:r>
            <w:r>
              <w:rPr>
                <w:lang w:eastAsia="en-US"/>
              </w:rPr>
              <w:t xml:space="preserve"> </w:t>
            </w:r>
            <w:r w:rsidRPr="002F7A7A">
              <w:rPr>
                <w:lang w:eastAsia="en-US"/>
              </w:rPr>
              <w:t>uz visiem Latvijas</w:t>
            </w:r>
            <w:r>
              <w:rPr>
                <w:lang w:eastAsia="en-US"/>
              </w:rPr>
              <w:t xml:space="preserve"> un ārvalstu</w:t>
            </w:r>
            <w:r w:rsidRPr="002F7A7A">
              <w:rPr>
                <w:lang w:eastAsia="en-US"/>
              </w:rPr>
              <w:t xml:space="preserve"> tīkliem, izņemot īsziņas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4BE17CD8" w14:textId="15F73F63" w:rsidR="00C60530" w:rsidRDefault="00C60530" w:rsidP="00AD4369">
            <w:pPr>
              <w:suppressAutoHyphens/>
              <w:snapToGrid w:val="0"/>
              <w:ind w:right="-99"/>
              <w:contextualSpacing/>
              <w:jc w:val="center"/>
            </w:pPr>
          </w:p>
        </w:tc>
      </w:tr>
      <w:tr w:rsidR="00C60530" w:rsidRPr="00564366" w14:paraId="6A3FED62" w14:textId="77777777" w:rsidTr="00AD4369">
        <w:trPr>
          <w:trHeight w:val="255"/>
        </w:trPr>
        <w:tc>
          <w:tcPr>
            <w:tcW w:w="1134" w:type="dxa"/>
            <w:tcBorders>
              <w:top w:val="single" w:sz="4" w:space="0" w:color="000000"/>
              <w:left w:val="single" w:sz="4" w:space="0" w:color="000000"/>
              <w:bottom w:val="single" w:sz="4" w:space="0" w:color="000000"/>
              <w:right w:val="nil"/>
            </w:tcBorders>
            <w:vAlign w:val="center"/>
            <w:hideMark/>
          </w:tcPr>
          <w:p w14:paraId="441B5D76" w14:textId="77777777" w:rsidR="00C60530" w:rsidDel="00AB5E9E" w:rsidRDefault="00C60530" w:rsidP="00AD4369">
            <w:pPr>
              <w:suppressAutoHyphens/>
              <w:snapToGrid w:val="0"/>
              <w:ind w:right="-99"/>
              <w:contextualSpacing/>
              <w:jc w:val="center"/>
              <w:rPr>
                <w:color w:val="000000"/>
              </w:rPr>
            </w:pPr>
            <w:r>
              <w:rPr>
                <w:color w:val="000000"/>
              </w:rPr>
              <w:t>22</w:t>
            </w:r>
          </w:p>
        </w:tc>
        <w:tc>
          <w:tcPr>
            <w:tcW w:w="7112" w:type="dxa"/>
            <w:tcBorders>
              <w:top w:val="single" w:sz="4" w:space="0" w:color="000000"/>
              <w:left w:val="single" w:sz="4" w:space="0" w:color="000000"/>
              <w:bottom w:val="single" w:sz="4" w:space="0" w:color="000000"/>
              <w:right w:val="nil"/>
            </w:tcBorders>
            <w:vAlign w:val="bottom"/>
            <w:hideMark/>
          </w:tcPr>
          <w:p w14:paraId="68DD5DC4" w14:textId="77777777" w:rsidR="00C60530" w:rsidRPr="00AB5E9E" w:rsidRDefault="00C60530" w:rsidP="00AD4369">
            <w:pPr>
              <w:suppressAutoHyphens/>
              <w:snapToGrid w:val="0"/>
              <w:ind w:right="-99"/>
              <w:contextualSpacing/>
              <w:rPr>
                <w:color w:val="000000"/>
              </w:rPr>
            </w:pPr>
            <w:r w:rsidRPr="002F7A7A">
              <w:rPr>
                <w:lang w:eastAsia="en-US"/>
              </w:rPr>
              <w:t>No 201.īsziņas</w:t>
            </w:r>
            <w:r>
              <w:rPr>
                <w:lang w:eastAsia="en-US"/>
              </w:rPr>
              <w:t>/</w:t>
            </w:r>
            <w:r w:rsidRPr="00667979">
              <w:rPr>
                <w:lang w:eastAsia="en-US"/>
              </w:rPr>
              <w:t>MMS</w:t>
            </w:r>
            <w:r w:rsidRPr="002F7A7A">
              <w:rPr>
                <w:lang w:eastAsia="en-US"/>
              </w:rPr>
              <w:t xml:space="preserve"> uz visiem Latvijas </w:t>
            </w:r>
            <w:r>
              <w:rPr>
                <w:lang w:eastAsia="en-US"/>
              </w:rPr>
              <w:t xml:space="preserve">un ārvalstu </w:t>
            </w:r>
            <w:r w:rsidRPr="002F7A7A">
              <w:rPr>
                <w:lang w:eastAsia="en-US"/>
              </w:rPr>
              <w:t>tīkliem, izņemot īsziņas uz paaugstinātas maksas numuriem</w:t>
            </w:r>
          </w:p>
        </w:tc>
        <w:tc>
          <w:tcPr>
            <w:tcW w:w="1280" w:type="dxa"/>
            <w:tcBorders>
              <w:top w:val="single" w:sz="4" w:space="0" w:color="000000"/>
              <w:left w:val="single" w:sz="4" w:space="0" w:color="000000"/>
              <w:bottom w:val="single" w:sz="4" w:space="0" w:color="000000"/>
              <w:right w:val="single" w:sz="4" w:space="0" w:color="000000"/>
            </w:tcBorders>
            <w:vAlign w:val="center"/>
          </w:tcPr>
          <w:p w14:paraId="0F63299C" w14:textId="49476339" w:rsidR="00C60530" w:rsidRDefault="00C60530" w:rsidP="00AD4369">
            <w:pPr>
              <w:suppressAutoHyphens/>
              <w:snapToGrid w:val="0"/>
              <w:ind w:right="-99"/>
              <w:contextualSpacing/>
              <w:jc w:val="center"/>
            </w:pPr>
          </w:p>
        </w:tc>
      </w:tr>
      <w:tr w:rsidR="00C60530" w:rsidRPr="00564366" w14:paraId="00979983" w14:textId="77777777" w:rsidTr="00AD4369">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hideMark/>
          </w:tcPr>
          <w:p w14:paraId="3182ACC8" w14:textId="77777777" w:rsidR="00C60530" w:rsidRPr="00C46956" w:rsidRDefault="00C60530" w:rsidP="00AD4369">
            <w:pPr>
              <w:suppressAutoHyphens/>
              <w:snapToGrid w:val="0"/>
              <w:ind w:right="-99"/>
              <w:contextualSpacing/>
              <w:rPr>
                <w:b/>
              </w:rPr>
            </w:pPr>
            <w:r w:rsidRPr="00C46956">
              <w:rPr>
                <w:b/>
              </w:rPr>
              <w:t>Balss pieslēguma B mēneša maksa (1 pieslēgumam)</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2B48DF" w14:textId="52B66CA1" w:rsidR="00C60530" w:rsidRPr="00625702" w:rsidRDefault="00C60530" w:rsidP="00AD4369">
            <w:pPr>
              <w:suppressAutoHyphens/>
              <w:snapToGrid w:val="0"/>
              <w:ind w:right="-99"/>
              <w:contextualSpacing/>
              <w:jc w:val="center"/>
              <w:rPr>
                <w:b/>
              </w:rPr>
            </w:pPr>
          </w:p>
        </w:tc>
      </w:tr>
      <w:tr w:rsidR="00C60530" w:rsidRPr="00564366" w14:paraId="74796702" w14:textId="77777777" w:rsidTr="00AD4369">
        <w:trPr>
          <w:trHeight w:val="255"/>
        </w:trPr>
        <w:tc>
          <w:tcPr>
            <w:tcW w:w="1134" w:type="dxa"/>
            <w:tcBorders>
              <w:top w:val="single" w:sz="4" w:space="0" w:color="000000"/>
              <w:left w:val="single" w:sz="4" w:space="0" w:color="000000"/>
              <w:bottom w:val="single" w:sz="4" w:space="0" w:color="000000"/>
              <w:right w:val="nil"/>
            </w:tcBorders>
            <w:hideMark/>
          </w:tcPr>
          <w:p w14:paraId="52E8EBDD" w14:textId="77777777" w:rsidR="00C60530" w:rsidDel="00AB5E9E" w:rsidRDefault="00C60530" w:rsidP="00AD4369">
            <w:pPr>
              <w:suppressAutoHyphens/>
              <w:snapToGrid w:val="0"/>
              <w:ind w:right="-99"/>
              <w:contextualSpacing/>
              <w:jc w:val="center"/>
              <w:rPr>
                <w:color w:val="000000"/>
              </w:rPr>
            </w:pPr>
            <w:r>
              <w:rPr>
                <w:color w:val="000000"/>
              </w:rPr>
              <w:t>23</w:t>
            </w:r>
          </w:p>
        </w:tc>
        <w:tc>
          <w:tcPr>
            <w:tcW w:w="7112" w:type="dxa"/>
            <w:tcBorders>
              <w:top w:val="single" w:sz="4" w:space="0" w:color="000000"/>
              <w:left w:val="single" w:sz="4" w:space="0" w:color="000000"/>
              <w:bottom w:val="single" w:sz="4" w:space="0" w:color="000000"/>
              <w:right w:val="nil"/>
            </w:tcBorders>
            <w:vAlign w:val="center"/>
            <w:hideMark/>
          </w:tcPr>
          <w:p w14:paraId="4CAD5CBF" w14:textId="77777777" w:rsidR="00C60530" w:rsidRPr="00AB5E9E" w:rsidRDefault="00C60530" w:rsidP="00AD4369">
            <w:pPr>
              <w:suppressAutoHyphens/>
              <w:snapToGrid w:val="0"/>
              <w:ind w:right="-99"/>
              <w:contextualSpacing/>
            </w:pPr>
            <w:r w:rsidRPr="00C46956">
              <w:t>Pieslēguma B abonēšanas maksa (mēnesī)</w:t>
            </w:r>
          </w:p>
        </w:tc>
        <w:tc>
          <w:tcPr>
            <w:tcW w:w="1280" w:type="dxa"/>
            <w:tcBorders>
              <w:top w:val="single" w:sz="4" w:space="0" w:color="000000"/>
              <w:left w:val="single" w:sz="4" w:space="0" w:color="000000"/>
              <w:bottom w:val="single" w:sz="4" w:space="0" w:color="000000"/>
              <w:right w:val="single" w:sz="4" w:space="0" w:color="000000"/>
            </w:tcBorders>
            <w:vAlign w:val="center"/>
          </w:tcPr>
          <w:p w14:paraId="31CBDA10" w14:textId="3B723E0C" w:rsidR="00C60530" w:rsidRDefault="00C60530" w:rsidP="00AD4369">
            <w:pPr>
              <w:suppressAutoHyphens/>
              <w:snapToGrid w:val="0"/>
              <w:ind w:right="-99"/>
              <w:contextualSpacing/>
              <w:jc w:val="center"/>
            </w:pPr>
          </w:p>
        </w:tc>
      </w:tr>
      <w:tr w:rsidR="00C60530" w:rsidRPr="00564366" w14:paraId="29A76F25" w14:textId="77777777" w:rsidTr="00AD4369">
        <w:trPr>
          <w:trHeight w:val="567"/>
        </w:trPr>
        <w:tc>
          <w:tcPr>
            <w:tcW w:w="8246" w:type="dxa"/>
            <w:gridSpan w:val="2"/>
            <w:tcBorders>
              <w:top w:val="double" w:sz="4" w:space="0" w:color="auto"/>
              <w:left w:val="single" w:sz="4" w:space="0" w:color="000000"/>
              <w:bottom w:val="single" w:sz="4" w:space="0" w:color="000000"/>
              <w:right w:val="nil"/>
            </w:tcBorders>
            <w:shd w:val="clear" w:color="auto" w:fill="D5DCE4" w:themeFill="text2" w:themeFillTint="33"/>
            <w:vAlign w:val="center"/>
            <w:hideMark/>
          </w:tcPr>
          <w:p w14:paraId="7071B7B4" w14:textId="77777777" w:rsidR="00C60530" w:rsidRPr="00BB5F68" w:rsidRDefault="00C60530" w:rsidP="00AD4369">
            <w:pPr>
              <w:ind w:left="-74" w:right="-108"/>
              <w:contextualSpacing/>
              <w:rPr>
                <w:rFonts w:ascii="Times New Roman Bold" w:hAnsi="Times New Roman Bold"/>
                <w:b/>
              </w:rPr>
            </w:pPr>
            <w:r>
              <w:rPr>
                <w:rFonts w:ascii="Times New Roman Bold" w:hAnsi="Times New Roman Bold"/>
                <w:b/>
              </w:rPr>
              <w:t>Balss pieslēgumu</w:t>
            </w:r>
            <w:r w:rsidRPr="00BB5F68">
              <w:rPr>
                <w:rFonts w:ascii="Times New Roman Bold" w:hAnsi="Times New Roman Bold"/>
                <w:b/>
              </w:rPr>
              <w:t xml:space="preserve"> A un B papildpakalpojuma maksa</w:t>
            </w:r>
            <w:r>
              <w:rPr>
                <w:rFonts w:ascii="Times New Roman Bold" w:hAnsi="Times New Roman Bold"/>
                <w:b/>
              </w:rPr>
              <w:t xml:space="preserve">s </w:t>
            </w:r>
            <w:r w:rsidRPr="00BB5F68">
              <w:rPr>
                <w:rFonts w:ascii="Times New Roman Bold" w:hAnsi="Times New Roman Bold"/>
                <w:b/>
              </w:rPr>
              <w:t>(1 pieslēgumam)</w:t>
            </w:r>
          </w:p>
        </w:tc>
        <w:tc>
          <w:tcPr>
            <w:tcW w:w="1280" w:type="dxa"/>
            <w:tcBorders>
              <w:top w:val="double" w:sz="4" w:space="0" w:color="auto"/>
              <w:left w:val="single" w:sz="4" w:space="0" w:color="000000"/>
              <w:bottom w:val="single" w:sz="4" w:space="0" w:color="000000"/>
              <w:right w:val="single" w:sz="4" w:space="0" w:color="000000"/>
            </w:tcBorders>
            <w:shd w:val="clear" w:color="auto" w:fill="D5DCE4" w:themeFill="text2" w:themeFillTint="33"/>
            <w:vAlign w:val="center"/>
          </w:tcPr>
          <w:p w14:paraId="55A15785" w14:textId="77777777" w:rsidR="00C60530" w:rsidRPr="00564366" w:rsidRDefault="00C60530" w:rsidP="00AD4369">
            <w:pPr>
              <w:suppressAutoHyphens/>
              <w:snapToGrid w:val="0"/>
              <w:ind w:right="-96"/>
              <w:contextualSpacing/>
              <w:jc w:val="center"/>
              <w:rPr>
                <w:b/>
                <w:bCs/>
                <w:color w:val="000000"/>
                <w:lang w:eastAsia="ar-SA"/>
              </w:rPr>
            </w:pPr>
          </w:p>
        </w:tc>
      </w:tr>
      <w:tr w:rsidR="00C60530" w:rsidRPr="00564366" w14:paraId="15938BD4" w14:textId="77777777" w:rsidTr="00AD4369">
        <w:trPr>
          <w:trHeight w:val="255"/>
        </w:trPr>
        <w:tc>
          <w:tcPr>
            <w:tcW w:w="8246" w:type="dxa"/>
            <w:gridSpan w:val="2"/>
            <w:tcBorders>
              <w:top w:val="single" w:sz="4" w:space="0" w:color="000000"/>
              <w:left w:val="single" w:sz="4" w:space="0" w:color="000000"/>
              <w:bottom w:val="single" w:sz="4" w:space="0" w:color="000000"/>
              <w:right w:val="nil"/>
            </w:tcBorders>
            <w:shd w:val="clear" w:color="auto" w:fill="D9D9D9"/>
          </w:tcPr>
          <w:p w14:paraId="175FB284" w14:textId="77777777" w:rsidR="00C60530" w:rsidRPr="0050700F" w:rsidRDefault="00C60530" w:rsidP="00AD4369">
            <w:pPr>
              <w:suppressAutoHyphens/>
              <w:snapToGrid w:val="0"/>
              <w:ind w:right="-99"/>
              <w:contextualSpacing/>
              <w:rPr>
                <w:b/>
                <w:color w:val="000000"/>
              </w:rPr>
            </w:pPr>
            <w:r w:rsidRPr="0050700F">
              <w:rPr>
                <w:b/>
                <w:color w:val="000000"/>
              </w:rPr>
              <w:t>Datu pārraides mēneša maksa (1 pieslēgumam, GSM, UMTS un LTE tīklos)</w:t>
            </w:r>
          </w:p>
        </w:tc>
        <w:tc>
          <w:tcPr>
            <w:tcW w:w="1280"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4D501DC9" w14:textId="69311824" w:rsidR="00C60530" w:rsidRPr="009F7C6C" w:rsidRDefault="00C60530" w:rsidP="00AD4369">
            <w:pPr>
              <w:suppressAutoHyphens/>
              <w:snapToGrid w:val="0"/>
              <w:ind w:right="-99"/>
              <w:contextualSpacing/>
              <w:jc w:val="center"/>
              <w:rPr>
                <w:b/>
                <w:lang w:eastAsia="ar-SA"/>
              </w:rPr>
            </w:pPr>
          </w:p>
        </w:tc>
      </w:tr>
      <w:tr w:rsidR="00C60530" w:rsidRPr="00564366" w14:paraId="5210BB62"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5867F564" w14:textId="77777777" w:rsidR="00C60530" w:rsidRDefault="00C60530" w:rsidP="00AD4369">
            <w:pPr>
              <w:suppressAutoHyphens/>
              <w:snapToGrid w:val="0"/>
              <w:ind w:right="-99"/>
              <w:contextualSpacing/>
              <w:jc w:val="center"/>
              <w:rPr>
                <w:color w:val="000000"/>
                <w:lang w:eastAsia="ar-SA"/>
              </w:rPr>
            </w:pPr>
            <w:r>
              <w:rPr>
                <w:color w:val="000000"/>
                <w:lang w:eastAsia="ar-SA"/>
              </w:rPr>
              <w:t>24</w:t>
            </w:r>
          </w:p>
        </w:tc>
        <w:tc>
          <w:tcPr>
            <w:tcW w:w="7112" w:type="dxa"/>
            <w:tcBorders>
              <w:top w:val="single" w:sz="4" w:space="0" w:color="000000"/>
              <w:left w:val="single" w:sz="4" w:space="0" w:color="000000"/>
              <w:bottom w:val="single" w:sz="4" w:space="0" w:color="000000"/>
              <w:right w:val="nil"/>
            </w:tcBorders>
          </w:tcPr>
          <w:p w14:paraId="273DF211" w14:textId="77777777" w:rsidR="00C60530" w:rsidRPr="0050700F" w:rsidRDefault="00C60530" w:rsidP="00AD4369">
            <w:pPr>
              <w:suppressAutoHyphens/>
              <w:snapToGrid w:val="0"/>
              <w:ind w:right="-99"/>
              <w:contextualSpacing/>
              <w:rPr>
                <w:color w:val="000000"/>
              </w:rPr>
            </w:pPr>
            <w:r w:rsidRPr="00EF7DF5">
              <w:rPr>
                <w:spacing w:val="-1"/>
                <w:w w:val="105"/>
              </w:rPr>
              <w:t>maksa</w:t>
            </w:r>
            <w:r w:rsidRPr="00EF7DF5">
              <w:rPr>
                <w:spacing w:val="-9"/>
                <w:w w:val="105"/>
              </w:rPr>
              <w:t xml:space="preserve"> </w:t>
            </w:r>
            <w:r w:rsidRPr="00EF7DF5">
              <w:rPr>
                <w:w w:val="105"/>
              </w:rPr>
              <w:t>par</w:t>
            </w:r>
            <w:r w:rsidRPr="00EF7DF5">
              <w:rPr>
                <w:spacing w:val="-8"/>
                <w:w w:val="105"/>
              </w:rPr>
              <w:t xml:space="preserve"> </w:t>
            </w:r>
            <w:r w:rsidRPr="00EF7DF5">
              <w:rPr>
                <w:spacing w:val="-1"/>
                <w:w w:val="105"/>
              </w:rPr>
              <w:t>datu</w:t>
            </w:r>
            <w:r w:rsidRPr="00EF7DF5">
              <w:rPr>
                <w:spacing w:val="32"/>
                <w:w w:val="105"/>
              </w:rPr>
              <w:t xml:space="preserve"> </w:t>
            </w:r>
            <w:r w:rsidRPr="00EF7DF5">
              <w:rPr>
                <w:spacing w:val="-3"/>
                <w:w w:val="105"/>
              </w:rPr>
              <w:t>pārraidi</w:t>
            </w:r>
            <w:r w:rsidRPr="00EF7DF5">
              <w:rPr>
                <w:spacing w:val="32"/>
                <w:w w:val="105"/>
              </w:rPr>
              <w:t xml:space="preserve"> </w:t>
            </w:r>
            <w:r w:rsidRPr="00EF7DF5">
              <w:rPr>
                <w:spacing w:val="-1"/>
                <w:w w:val="105"/>
              </w:rPr>
              <w:t xml:space="preserve">telefonā </w:t>
            </w:r>
            <w:r w:rsidRPr="00EF7DF5">
              <w:rPr>
                <w:spacing w:val="-3"/>
                <w:w w:val="105"/>
              </w:rPr>
              <w:t>(vismaz</w:t>
            </w:r>
            <w:r w:rsidRPr="00EF7DF5">
              <w:rPr>
                <w:spacing w:val="3"/>
                <w:w w:val="105"/>
              </w:rPr>
              <w:t xml:space="preserve"> </w:t>
            </w:r>
            <w:r>
              <w:rPr>
                <w:w w:val="105"/>
              </w:rPr>
              <w:t>1</w:t>
            </w:r>
            <w:r w:rsidRPr="00EF7DF5">
              <w:rPr>
                <w:spacing w:val="-8"/>
                <w:w w:val="105"/>
              </w:rPr>
              <w:t xml:space="preserve"> </w:t>
            </w:r>
            <w:r w:rsidRPr="00EF7DF5">
              <w:rPr>
                <w:w w:val="105"/>
              </w:rPr>
              <w:t>GB</w:t>
            </w:r>
            <w:r w:rsidRPr="00EF7DF5">
              <w:rPr>
                <w:spacing w:val="1"/>
                <w:w w:val="105"/>
              </w:rPr>
              <w:t xml:space="preserve"> </w:t>
            </w:r>
            <w:r w:rsidRPr="00EF7DF5">
              <w:rPr>
                <w:w w:val="105"/>
              </w:rPr>
              <w:t>bez</w:t>
            </w:r>
            <w:r w:rsidRPr="00EF7DF5">
              <w:rPr>
                <w:spacing w:val="29"/>
                <w:w w:val="103"/>
              </w:rPr>
              <w:t xml:space="preserve"> </w:t>
            </w:r>
            <w:r w:rsidRPr="00EF7DF5">
              <w:rPr>
                <w:spacing w:val="-1"/>
                <w:w w:val="105"/>
              </w:rPr>
              <w:t xml:space="preserve">ātruma </w:t>
            </w:r>
            <w:r w:rsidRPr="00EF7DF5">
              <w:rPr>
                <w:spacing w:val="-3"/>
                <w:w w:val="105"/>
              </w:rPr>
              <w:t>ierobežojuma)</w:t>
            </w:r>
            <w:r>
              <w:rPr>
                <w:spacing w:val="-3"/>
                <w:w w:val="105"/>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0E7C4FDE" w14:textId="1B781D0F" w:rsidR="00C60530" w:rsidRDefault="00C60530" w:rsidP="00AD4369">
            <w:pPr>
              <w:suppressAutoHyphens/>
              <w:snapToGrid w:val="0"/>
              <w:ind w:right="-99"/>
              <w:contextualSpacing/>
              <w:jc w:val="center"/>
              <w:rPr>
                <w:lang w:eastAsia="ar-SA"/>
              </w:rPr>
            </w:pPr>
          </w:p>
        </w:tc>
      </w:tr>
      <w:tr w:rsidR="00C60530" w:rsidRPr="00564366" w14:paraId="672072E5"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66F1803B" w14:textId="77777777" w:rsidR="00C60530" w:rsidRDefault="00C60530" w:rsidP="00AD4369">
            <w:pPr>
              <w:suppressAutoHyphens/>
              <w:snapToGrid w:val="0"/>
              <w:ind w:right="-99"/>
              <w:contextualSpacing/>
              <w:jc w:val="center"/>
              <w:rPr>
                <w:color w:val="000000"/>
                <w:lang w:eastAsia="ar-SA"/>
              </w:rPr>
            </w:pPr>
            <w:r>
              <w:rPr>
                <w:color w:val="000000"/>
                <w:lang w:eastAsia="ar-SA"/>
              </w:rPr>
              <w:t>25</w:t>
            </w:r>
          </w:p>
        </w:tc>
        <w:tc>
          <w:tcPr>
            <w:tcW w:w="7112" w:type="dxa"/>
            <w:tcBorders>
              <w:top w:val="single" w:sz="4" w:space="0" w:color="000000"/>
              <w:left w:val="single" w:sz="4" w:space="0" w:color="000000"/>
              <w:bottom w:val="single" w:sz="4" w:space="0" w:color="000000"/>
              <w:right w:val="nil"/>
            </w:tcBorders>
          </w:tcPr>
          <w:p w14:paraId="59D14B45" w14:textId="77777777" w:rsidR="00C60530" w:rsidRPr="0050700F" w:rsidRDefault="00C60530" w:rsidP="00AD4369">
            <w:pPr>
              <w:suppressAutoHyphens/>
              <w:snapToGrid w:val="0"/>
              <w:ind w:right="-99"/>
              <w:contextualSpacing/>
              <w:rPr>
                <w:color w:val="000000"/>
              </w:rPr>
            </w:pPr>
            <w:r w:rsidRPr="00EF7DF5">
              <w:rPr>
                <w:spacing w:val="-1"/>
                <w:w w:val="105"/>
              </w:rPr>
              <w:t>maksa</w:t>
            </w:r>
            <w:r w:rsidRPr="00EF7DF5">
              <w:rPr>
                <w:spacing w:val="-9"/>
                <w:w w:val="105"/>
              </w:rPr>
              <w:t xml:space="preserve"> </w:t>
            </w:r>
            <w:r w:rsidRPr="00EF7DF5">
              <w:rPr>
                <w:w w:val="105"/>
              </w:rPr>
              <w:t>par</w:t>
            </w:r>
            <w:r w:rsidRPr="00EF7DF5">
              <w:rPr>
                <w:spacing w:val="-8"/>
                <w:w w:val="105"/>
              </w:rPr>
              <w:t xml:space="preserve"> </w:t>
            </w:r>
            <w:r w:rsidRPr="00EF7DF5">
              <w:rPr>
                <w:spacing w:val="-1"/>
                <w:w w:val="105"/>
              </w:rPr>
              <w:t>datu</w:t>
            </w:r>
            <w:r w:rsidRPr="00EF7DF5">
              <w:rPr>
                <w:spacing w:val="32"/>
                <w:w w:val="105"/>
              </w:rPr>
              <w:t xml:space="preserve"> </w:t>
            </w:r>
            <w:r w:rsidRPr="00EF7DF5">
              <w:rPr>
                <w:spacing w:val="-3"/>
                <w:w w:val="105"/>
              </w:rPr>
              <w:t>pārraidi</w:t>
            </w:r>
            <w:r w:rsidRPr="00EF7DF5">
              <w:rPr>
                <w:spacing w:val="32"/>
                <w:w w:val="105"/>
              </w:rPr>
              <w:t xml:space="preserve"> </w:t>
            </w:r>
            <w:r w:rsidRPr="00EF7DF5">
              <w:rPr>
                <w:spacing w:val="-1"/>
                <w:w w:val="105"/>
              </w:rPr>
              <w:t xml:space="preserve">telefonā </w:t>
            </w:r>
            <w:r w:rsidRPr="00EF7DF5">
              <w:rPr>
                <w:spacing w:val="-3"/>
                <w:w w:val="105"/>
              </w:rPr>
              <w:t>(vismaz</w:t>
            </w:r>
            <w:r w:rsidRPr="00EF7DF5">
              <w:rPr>
                <w:spacing w:val="3"/>
                <w:w w:val="105"/>
              </w:rPr>
              <w:t xml:space="preserve"> </w:t>
            </w:r>
            <w:r>
              <w:rPr>
                <w:w w:val="105"/>
              </w:rPr>
              <w:t>3</w:t>
            </w:r>
            <w:r w:rsidRPr="00EF7DF5">
              <w:rPr>
                <w:spacing w:val="-8"/>
                <w:w w:val="105"/>
              </w:rPr>
              <w:t xml:space="preserve"> </w:t>
            </w:r>
            <w:r w:rsidRPr="00EF7DF5">
              <w:rPr>
                <w:w w:val="105"/>
              </w:rPr>
              <w:t>GB</w:t>
            </w:r>
            <w:r w:rsidRPr="00EF7DF5">
              <w:rPr>
                <w:spacing w:val="1"/>
                <w:w w:val="105"/>
              </w:rPr>
              <w:t xml:space="preserve"> </w:t>
            </w:r>
            <w:r w:rsidRPr="00EF7DF5">
              <w:rPr>
                <w:w w:val="105"/>
              </w:rPr>
              <w:t>bez</w:t>
            </w:r>
            <w:r w:rsidRPr="00EF7DF5">
              <w:rPr>
                <w:spacing w:val="29"/>
                <w:w w:val="103"/>
              </w:rPr>
              <w:t xml:space="preserve"> </w:t>
            </w:r>
            <w:r w:rsidRPr="00EF7DF5">
              <w:rPr>
                <w:spacing w:val="-1"/>
                <w:w w:val="105"/>
              </w:rPr>
              <w:t xml:space="preserve">ātruma </w:t>
            </w:r>
            <w:r w:rsidRPr="00EF7DF5">
              <w:rPr>
                <w:spacing w:val="-3"/>
                <w:w w:val="105"/>
              </w:rPr>
              <w:t>ierobežojuma)</w:t>
            </w:r>
            <w:r>
              <w:rPr>
                <w:spacing w:val="-3"/>
                <w:w w:val="105"/>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4D418F3A" w14:textId="69FF8537" w:rsidR="00C60530" w:rsidRDefault="00C60530" w:rsidP="00AD4369">
            <w:pPr>
              <w:suppressAutoHyphens/>
              <w:snapToGrid w:val="0"/>
              <w:ind w:right="-99"/>
              <w:contextualSpacing/>
              <w:jc w:val="center"/>
              <w:rPr>
                <w:lang w:eastAsia="ar-SA"/>
              </w:rPr>
            </w:pPr>
          </w:p>
        </w:tc>
      </w:tr>
      <w:tr w:rsidR="00C60530" w:rsidRPr="00564366" w14:paraId="1FC82DC1" w14:textId="77777777" w:rsidTr="00AD4369">
        <w:trPr>
          <w:trHeight w:val="255"/>
        </w:trPr>
        <w:tc>
          <w:tcPr>
            <w:tcW w:w="1134" w:type="dxa"/>
            <w:tcBorders>
              <w:top w:val="single" w:sz="4" w:space="0" w:color="000000"/>
              <w:left w:val="single" w:sz="4" w:space="0" w:color="000000"/>
              <w:bottom w:val="single" w:sz="4" w:space="0" w:color="000000"/>
              <w:right w:val="nil"/>
            </w:tcBorders>
          </w:tcPr>
          <w:p w14:paraId="62E49853" w14:textId="77777777" w:rsidR="00C60530" w:rsidRDefault="00C60530" w:rsidP="00AD4369">
            <w:pPr>
              <w:suppressAutoHyphens/>
              <w:snapToGrid w:val="0"/>
              <w:ind w:right="-99"/>
              <w:contextualSpacing/>
              <w:jc w:val="center"/>
              <w:rPr>
                <w:color w:val="000000"/>
                <w:lang w:eastAsia="ar-SA"/>
              </w:rPr>
            </w:pPr>
            <w:r>
              <w:rPr>
                <w:color w:val="000000"/>
                <w:lang w:eastAsia="ar-SA"/>
              </w:rPr>
              <w:t>26</w:t>
            </w:r>
          </w:p>
        </w:tc>
        <w:tc>
          <w:tcPr>
            <w:tcW w:w="7112" w:type="dxa"/>
            <w:tcBorders>
              <w:top w:val="single" w:sz="4" w:space="0" w:color="000000"/>
              <w:left w:val="single" w:sz="4" w:space="0" w:color="000000"/>
              <w:bottom w:val="single" w:sz="4" w:space="0" w:color="000000"/>
              <w:right w:val="nil"/>
            </w:tcBorders>
          </w:tcPr>
          <w:p w14:paraId="76B49FE2" w14:textId="77777777" w:rsidR="00C60530" w:rsidRPr="005C704E" w:rsidRDefault="00C60530" w:rsidP="00AD4369">
            <w:pPr>
              <w:suppressAutoHyphens/>
              <w:snapToGrid w:val="0"/>
              <w:ind w:right="-99"/>
              <w:contextualSpacing/>
              <w:rPr>
                <w:spacing w:val="-3"/>
                <w:w w:val="105"/>
              </w:rPr>
            </w:pPr>
            <w:r w:rsidRPr="00EF7DF5">
              <w:rPr>
                <w:spacing w:val="-1"/>
                <w:w w:val="105"/>
              </w:rPr>
              <w:t>maksa</w:t>
            </w:r>
            <w:r w:rsidRPr="00EF7DF5">
              <w:rPr>
                <w:spacing w:val="-12"/>
                <w:w w:val="105"/>
              </w:rPr>
              <w:t xml:space="preserve"> </w:t>
            </w:r>
            <w:r w:rsidRPr="00EF7DF5">
              <w:rPr>
                <w:w w:val="105"/>
              </w:rPr>
              <w:t>par</w:t>
            </w:r>
            <w:r w:rsidRPr="00EF7DF5">
              <w:rPr>
                <w:spacing w:val="-10"/>
                <w:w w:val="105"/>
              </w:rPr>
              <w:t xml:space="preserve"> </w:t>
            </w:r>
            <w:r w:rsidRPr="00EF7DF5">
              <w:rPr>
                <w:spacing w:val="-3"/>
                <w:w w:val="105"/>
              </w:rPr>
              <w:t>neierobežota</w:t>
            </w:r>
            <w:r w:rsidRPr="00EF7DF5">
              <w:rPr>
                <w:spacing w:val="-9"/>
                <w:w w:val="105"/>
              </w:rPr>
              <w:t xml:space="preserve"> </w:t>
            </w:r>
            <w:r w:rsidRPr="00EF7DF5">
              <w:rPr>
                <w:spacing w:val="-3"/>
                <w:w w:val="105"/>
              </w:rPr>
              <w:t>apjoma</w:t>
            </w:r>
            <w:r w:rsidRPr="00EF7DF5">
              <w:rPr>
                <w:spacing w:val="-12"/>
                <w:w w:val="105"/>
              </w:rPr>
              <w:t xml:space="preserve"> </w:t>
            </w:r>
            <w:r w:rsidRPr="00EF7DF5">
              <w:rPr>
                <w:spacing w:val="-1"/>
                <w:w w:val="105"/>
              </w:rPr>
              <w:t>datu</w:t>
            </w:r>
            <w:r w:rsidRPr="00EF7DF5">
              <w:rPr>
                <w:spacing w:val="-8"/>
                <w:w w:val="105"/>
              </w:rPr>
              <w:t xml:space="preserve"> </w:t>
            </w:r>
            <w:r w:rsidRPr="00EF7DF5">
              <w:rPr>
                <w:spacing w:val="-3"/>
                <w:w w:val="105"/>
              </w:rPr>
              <w:t>pārraidi</w:t>
            </w:r>
            <w:r w:rsidRPr="00EF7DF5">
              <w:rPr>
                <w:spacing w:val="47"/>
                <w:w w:val="103"/>
              </w:rPr>
              <w:t xml:space="preserve"> </w:t>
            </w:r>
            <w:r>
              <w:rPr>
                <w:spacing w:val="-3"/>
                <w:w w:val="105"/>
              </w:rPr>
              <w:t>telefonā</w:t>
            </w:r>
            <w:r w:rsidRPr="00EF7DF5">
              <w:rPr>
                <w:spacing w:val="-15"/>
                <w:w w:val="105"/>
              </w:rPr>
              <w:t xml:space="preserve"> </w:t>
            </w:r>
            <w:r w:rsidRPr="00EF7DF5">
              <w:rPr>
                <w:spacing w:val="-1"/>
                <w:w w:val="105"/>
              </w:rPr>
              <w:t>(bez</w:t>
            </w:r>
            <w:r w:rsidRPr="00EF7DF5">
              <w:rPr>
                <w:spacing w:val="-14"/>
                <w:w w:val="105"/>
              </w:rPr>
              <w:t xml:space="preserve"> </w:t>
            </w:r>
            <w:r w:rsidRPr="00EF7DF5">
              <w:rPr>
                <w:spacing w:val="-3"/>
                <w:w w:val="105"/>
              </w:rPr>
              <w:t>ātruma</w:t>
            </w:r>
            <w:r w:rsidRPr="00EF7DF5">
              <w:rPr>
                <w:spacing w:val="-10"/>
                <w:w w:val="105"/>
              </w:rPr>
              <w:t xml:space="preserve"> </w:t>
            </w:r>
            <w:r w:rsidRPr="00EF7DF5">
              <w:rPr>
                <w:spacing w:val="-3"/>
                <w:w w:val="105"/>
              </w:rPr>
              <w:t>ierobežojuma)</w:t>
            </w:r>
            <w:r>
              <w:rPr>
                <w:spacing w:val="-3"/>
                <w:w w:val="105"/>
              </w:rPr>
              <w:t>*</w:t>
            </w:r>
          </w:p>
        </w:tc>
        <w:tc>
          <w:tcPr>
            <w:tcW w:w="1280" w:type="dxa"/>
            <w:tcBorders>
              <w:top w:val="single" w:sz="4" w:space="0" w:color="000000"/>
              <w:left w:val="single" w:sz="4" w:space="0" w:color="000000"/>
              <w:bottom w:val="single" w:sz="4" w:space="0" w:color="000000"/>
              <w:right w:val="single" w:sz="4" w:space="0" w:color="000000"/>
            </w:tcBorders>
            <w:vAlign w:val="center"/>
          </w:tcPr>
          <w:p w14:paraId="0A66AB59" w14:textId="0AA674BD" w:rsidR="00C60530" w:rsidRDefault="00C60530" w:rsidP="00AD4369">
            <w:pPr>
              <w:suppressAutoHyphens/>
              <w:snapToGrid w:val="0"/>
              <w:ind w:right="-99"/>
              <w:contextualSpacing/>
              <w:jc w:val="center"/>
              <w:rPr>
                <w:lang w:eastAsia="ar-SA"/>
              </w:rPr>
            </w:pPr>
          </w:p>
        </w:tc>
      </w:tr>
      <w:tr w:rsidR="00C60530" w:rsidRPr="00564366" w14:paraId="05416D08" w14:textId="77777777" w:rsidTr="00AD4369">
        <w:trPr>
          <w:trHeight w:val="255"/>
        </w:trPr>
        <w:tc>
          <w:tcPr>
            <w:tcW w:w="8246" w:type="dxa"/>
            <w:gridSpan w:val="2"/>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5D901656" w14:textId="77777777" w:rsidR="00C60530" w:rsidRPr="002E2737" w:rsidRDefault="00C60530" w:rsidP="00AD4369">
            <w:pPr>
              <w:suppressAutoHyphens/>
              <w:snapToGrid w:val="0"/>
              <w:ind w:right="-99"/>
              <w:contextualSpacing/>
              <w:rPr>
                <w:b/>
                <w:lang w:eastAsia="ar-SA"/>
              </w:rPr>
            </w:pPr>
            <w:r w:rsidRPr="002E2737">
              <w:rPr>
                <w:b/>
                <w:lang w:eastAsia="ar-SA"/>
              </w:rPr>
              <w:t>Papildus pakalpojumi</w:t>
            </w:r>
          </w:p>
        </w:tc>
        <w:tc>
          <w:tcPr>
            <w:tcW w:w="128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7BB5B72E" w14:textId="2ED91D66" w:rsidR="00C60530" w:rsidRPr="002E2737" w:rsidRDefault="00C60530" w:rsidP="00AD4369">
            <w:pPr>
              <w:suppressAutoHyphens/>
              <w:snapToGrid w:val="0"/>
              <w:ind w:right="-99"/>
              <w:contextualSpacing/>
              <w:jc w:val="center"/>
              <w:rPr>
                <w:b/>
                <w:lang w:eastAsia="ar-SA"/>
              </w:rPr>
            </w:pPr>
          </w:p>
        </w:tc>
      </w:tr>
      <w:tr w:rsidR="00C60530" w:rsidRPr="00564366" w14:paraId="29169CB8" w14:textId="77777777" w:rsidTr="00AD4369">
        <w:tc>
          <w:tcPr>
            <w:tcW w:w="1134" w:type="dxa"/>
            <w:tcBorders>
              <w:top w:val="single" w:sz="4" w:space="0" w:color="000000"/>
              <w:left w:val="single" w:sz="4" w:space="0" w:color="000000"/>
              <w:bottom w:val="single" w:sz="4" w:space="0" w:color="000000"/>
              <w:right w:val="nil"/>
            </w:tcBorders>
          </w:tcPr>
          <w:p w14:paraId="3A006F33" w14:textId="77777777" w:rsidR="00C60530" w:rsidRPr="00564366" w:rsidRDefault="00C60530" w:rsidP="00AD4369">
            <w:pPr>
              <w:suppressAutoHyphens/>
              <w:snapToGrid w:val="0"/>
              <w:ind w:left="-108" w:right="-99"/>
              <w:contextualSpacing/>
              <w:jc w:val="center"/>
              <w:rPr>
                <w:color w:val="000000"/>
              </w:rPr>
            </w:pPr>
            <w:r>
              <w:rPr>
                <w:color w:val="000000"/>
              </w:rPr>
              <w:t>27</w:t>
            </w:r>
          </w:p>
        </w:tc>
        <w:tc>
          <w:tcPr>
            <w:tcW w:w="7112" w:type="dxa"/>
            <w:tcBorders>
              <w:top w:val="single" w:sz="4" w:space="0" w:color="000000"/>
              <w:left w:val="single" w:sz="4" w:space="0" w:color="000000"/>
              <w:bottom w:val="single" w:sz="4" w:space="0" w:color="000000"/>
              <w:right w:val="nil"/>
            </w:tcBorders>
            <w:hideMark/>
          </w:tcPr>
          <w:p w14:paraId="3DB6C035" w14:textId="77777777" w:rsidR="00C60530" w:rsidRPr="00564366" w:rsidRDefault="00C60530" w:rsidP="00AD4369">
            <w:pPr>
              <w:suppressAutoHyphens/>
              <w:snapToGrid w:val="0"/>
              <w:contextualSpacing/>
              <w:rPr>
                <w:color w:val="000000"/>
                <w:lang w:eastAsia="ar-SA"/>
              </w:rPr>
            </w:pPr>
            <w:r w:rsidRPr="00EF7DF5">
              <w:rPr>
                <w:color w:val="000000"/>
              </w:rPr>
              <w:t>Numura noteicēja abonēšanas maksa (mēnesī)</w:t>
            </w:r>
          </w:p>
        </w:tc>
        <w:tc>
          <w:tcPr>
            <w:tcW w:w="1280" w:type="dxa"/>
            <w:tcBorders>
              <w:top w:val="single" w:sz="4" w:space="0" w:color="000000"/>
              <w:left w:val="single" w:sz="4" w:space="0" w:color="000000"/>
              <w:bottom w:val="single" w:sz="4" w:space="0" w:color="000000"/>
              <w:right w:val="single" w:sz="4" w:space="0" w:color="000000"/>
            </w:tcBorders>
          </w:tcPr>
          <w:p w14:paraId="26F89270" w14:textId="5A49A85F" w:rsidR="00C60530" w:rsidRPr="00564366" w:rsidRDefault="00C60530" w:rsidP="00AD4369">
            <w:pPr>
              <w:suppressAutoHyphens/>
              <w:snapToGrid w:val="0"/>
              <w:ind w:right="-99"/>
              <w:contextualSpacing/>
              <w:jc w:val="center"/>
              <w:rPr>
                <w:color w:val="000000"/>
              </w:rPr>
            </w:pPr>
          </w:p>
        </w:tc>
      </w:tr>
      <w:tr w:rsidR="00C60530" w:rsidRPr="00564366" w14:paraId="510FF70E" w14:textId="77777777" w:rsidTr="00AD4369">
        <w:tc>
          <w:tcPr>
            <w:tcW w:w="1134" w:type="dxa"/>
            <w:tcBorders>
              <w:top w:val="single" w:sz="4" w:space="0" w:color="000000"/>
              <w:left w:val="single" w:sz="4" w:space="0" w:color="000000"/>
              <w:bottom w:val="single" w:sz="4" w:space="0" w:color="000000"/>
              <w:right w:val="nil"/>
            </w:tcBorders>
          </w:tcPr>
          <w:p w14:paraId="63870400" w14:textId="77777777" w:rsidR="00C60530" w:rsidRDefault="00C60530" w:rsidP="00AD4369">
            <w:pPr>
              <w:suppressAutoHyphens/>
              <w:snapToGrid w:val="0"/>
              <w:ind w:left="-108" w:right="-99"/>
              <w:contextualSpacing/>
              <w:jc w:val="center"/>
              <w:rPr>
                <w:color w:val="000000"/>
              </w:rPr>
            </w:pPr>
            <w:r>
              <w:rPr>
                <w:color w:val="000000"/>
              </w:rPr>
              <w:t>28</w:t>
            </w:r>
          </w:p>
        </w:tc>
        <w:tc>
          <w:tcPr>
            <w:tcW w:w="7112" w:type="dxa"/>
            <w:tcBorders>
              <w:top w:val="single" w:sz="4" w:space="0" w:color="000000"/>
              <w:left w:val="single" w:sz="4" w:space="0" w:color="000000"/>
              <w:bottom w:val="single" w:sz="4" w:space="0" w:color="000000"/>
              <w:right w:val="nil"/>
            </w:tcBorders>
          </w:tcPr>
          <w:p w14:paraId="4DB166F1" w14:textId="77777777" w:rsidR="00C60530" w:rsidRPr="00EF7DF5" w:rsidRDefault="00C60530" w:rsidP="00AD4369">
            <w:pPr>
              <w:suppressAutoHyphens/>
              <w:snapToGrid w:val="0"/>
              <w:contextualSpacing/>
              <w:rPr>
                <w:color w:val="000000"/>
              </w:rPr>
            </w:pPr>
            <w:r>
              <w:rPr>
                <w:color w:val="000000"/>
              </w:rPr>
              <w:t>Īsziņas nosūtīšana zvana saņēmējam par neatbildēto zvanu</w:t>
            </w:r>
          </w:p>
        </w:tc>
        <w:tc>
          <w:tcPr>
            <w:tcW w:w="1280" w:type="dxa"/>
            <w:tcBorders>
              <w:top w:val="single" w:sz="4" w:space="0" w:color="000000"/>
              <w:left w:val="single" w:sz="4" w:space="0" w:color="000000"/>
              <w:bottom w:val="single" w:sz="4" w:space="0" w:color="000000"/>
              <w:right w:val="single" w:sz="4" w:space="0" w:color="000000"/>
            </w:tcBorders>
          </w:tcPr>
          <w:p w14:paraId="29C6F774" w14:textId="56CD27F1" w:rsidR="00C60530" w:rsidRDefault="00C60530" w:rsidP="00AD4369">
            <w:pPr>
              <w:suppressAutoHyphens/>
              <w:snapToGrid w:val="0"/>
              <w:ind w:right="-99"/>
              <w:contextualSpacing/>
              <w:jc w:val="center"/>
              <w:rPr>
                <w:color w:val="000000"/>
              </w:rPr>
            </w:pPr>
          </w:p>
        </w:tc>
      </w:tr>
      <w:tr w:rsidR="00C60530" w:rsidRPr="00564366" w14:paraId="264285BA" w14:textId="77777777" w:rsidTr="00AD4369">
        <w:tc>
          <w:tcPr>
            <w:tcW w:w="1134" w:type="dxa"/>
            <w:tcBorders>
              <w:top w:val="single" w:sz="4" w:space="0" w:color="000000"/>
              <w:left w:val="single" w:sz="4" w:space="0" w:color="000000"/>
              <w:bottom w:val="single" w:sz="4" w:space="0" w:color="000000"/>
              <w:right w:val="nil"/>
            </w:tcBorders>
          </w:tcPr>
          <w:p w14:paraId="6C85ACB9" w14:textId="77777777" w:rsidR="00C60530" w:rsidRPr="00564366" w:rsidRDefault="00C60530" w:rsidP="00AD4369">
            <w:pPr>
              <w:suppressAutoHyphens/>
              <w:snapToGrid w:val="0"/>
              <w:ind w:left="-108" w:right="-99"/>
              <w:contextualSpacing/>
              <w:jc w:val="center"/>
              <w:rPr>
                <w:color w:val="000000"/>
              </w:rPr>
            </w:pPr>
            <w:r>
              <w:rPr>
                <w:color w:val="000000"/>
              </w:rPr>
              <w:t>29</w:t>
            </w:r>
          </w:p>
        </w:tc>
        <w:tc>
          <w:tcPr>
            <w:tcW w:w="7112" w:type="dxa"/>
            <w:tcBorders>
              <w:top w:val="single" w:sz="4" w:space="0" w:color="000000"/>
              <w:left w:val="single" w:sz="4" w:space="0" w:color="000000"/>
              <w:bottom w:val="single" w:sz="4" w:space="0" w:color="000000"/>
              <w:right w:val="nil"/>
            </w:tcBorders>
            <w:hideMark/>
          </w:tcPr>
          <w:p w14:paraId="5F4030D6" w14:textId="77777777" w:rsidR="00C60530" w:rsidRPr="00564366" w:rsidRDefault="00C60530" w:rsidP="00AD4369">
            <w:pPr>
              <w:suppressAutoHyphens/>
              <w:snapToGrid w:val="0"/>
              <w:contextualSpacing/>
              <w:rPr>
                <w:color w:val="000000"/>
              </w:rPr>
            </w:pPr>
            <w:r w:rsidRPr="00EF7DF5">
              <w:rPr>
                <w:color w:val="000000"/>
              </w:rPr>
              <w:t>Līdzsavienojums un konferences zvans (mēnesī)</w:t>
            </w:r>
          </w:p>
        </w:tc>
        <w:tc>
          <w:tcPr>
            <w:tcW w:w="1280" w:type="dxa"/>
            <w:tcBorders>
              <w:top w:val="single" w:sz="4" w:space="0" w:color="000000"/>
              <w:left w:val="single" w:sz="4" w:space="0" w:color="000000"/>
              <w:bottom w:val="single" w:sz="4" w:space="0" w:color="000000"/>
              <w:right w:val="single" w:sz="4" w:space="0" w:color="000000"/>
            </w:tcBorders>
          </w:tcPr>
          <w:p w14:paraId="3C9E76DB" w14:textId="178223D1" w:rsidR="00C60530" w:rsidRPr="00564366" w:rsidRDefault="00C60530" w:rsidP="00AD4369">
            <w:pPr>
              <w:suppressAutoHyphens/>
              <w:snapToGrid w:val="0"/>
              <w:ind w:right="-99"/>
              <w:contextualSpacing/>
              <w:jc w:val="center"/>
              <w:rPr>
                <w:color w:val="000000"/>
              </w:rPr>
            </w:pPr>
          </w:p>
        </w:tc>
      </w:tr>
      <w:tr w:rsidR="00C60530" w:rsidRPr="00564366" w14:paraId="4CE54BE4" w14:textId="77777777" w:rsidTr="00AD4369">
        <w:tc>
          <w:tcPr>
            <w:tcW w:w="1134" w:type="dxa"/>
            <w:tcBorders>
              <w:top w:val="single" w:sz="4" w:space="0" w:color="000000"/>
              <w:left w:val="single" w:sz="4" w:space="0" w:color="000000"/>
              <w:bottom w:val="single" w:sz="4" w:space="0" w:color="000000"/>
              <w:right w:val="nil"/>
            </w:tcBorders>
          </w:tcPr>
          <w:p w14:paraId="61110610" w14:textId="77777777" w:rsidR="00C60530" w:rsidRDefault="00C60530" w:rsidP="00AD4369">
            <w:pPr>
              <w:suppressAutoHyphens/>
              <w:snapToGrid w:val="0"/>
              <w:ind w:left="-108" w:right="-99"/>
              <w:contextualSpacing/>
              <w:jc w:val="center"/>
              <w:rPr>
                <w:color w:val="000000"/>
              </w:rPr>
            </w:pPr>
            <w:r>
              <w:rPr>
                <w:color w:val="000000"/>
              </w:rPr>
              <w:t>30</w:t>
            </w:r>
          </w:p>
        </w:tc>
        <w:tc>
          <w:tcPr>
            <w:tcW w:w="7112" w:type="dxa"/>
            <w:tcBorders>
              <w:top w:val="single" w:sz="4" w:space="0" w:color="000000"/>
              <w:left w:val="single" w:sz="4" w:space="0" w:color="000000"/>
              <w:bottom w:val="single" w:sz="4" w:space="0" w:color="000000"/>
              <w:right w:val="nil"/>
            </w:tcBorders>
            <w:hideMark/>
          </w:tcPr>
          <w:p w14:paraId="65227751" w14:textId="77777777" w:rsidR="00C60530" w:rsidRPr="00564366" w:rsidRDefault="00C60530" w:rsidP="00AD4369">
            <w:pPr>
              <w:suppressAutoHyphens/>
              <w:snapToGrid w:val="0"/>
              <w:contextualSpacing/>
              <w:rPr>
                <w:color w:val="000000"/>
              </w:rPr>
            </w:pPr>
            <w:r>
              <w:rPr>
                <w:color w:val="000000"/>
              </w:rPr>
              <w:t>Autoatbildētājs (mēnesī)</w:t>
            </w:r>
          </w:p>
        </w:tc>
        <w:tc>
          <w:tcPr>
            <w:tcW w:w="1280" w:type="dxa"/>
            <w:tcBorders>
              <w:top w:val="single" w:sz="4" w:space="0" w:color="000000"/>
              <w:left w:val="single" w:sz="4" w:space="0" w:color="000000"/>
              <w:bottom w:val="single" w:sz="4" w:space="0" w:color="000000"/>
              <w:right w:val="single" w:sz="4" w:space="0" w:color="000000"/>
            </w:tcBorders>
          </w:tcPr>
          <w:p w14:paraId="764840A7" w14:textId="76A4C58A" w:rsidR="00C60530" w:rsidRDefault="00C60530" w:rsidP="00AD4369">
            <w:pPr>
              <w:suppressAutoHyphens/>
              <w:snapToGrid w:val="0"/>
              <w:ind w:right="-99"/>
              <w:contextualSpacing/>
              <w:jc w:val="center"/>
              <w:rPr>
                <w:color w:val="000000"/>
              </w:rPr>
            </w:pPr>
          </w:p>
        </w:tc>
      </w:tr>
      <w:tr w:rsidR="00C60530" w:rsidRPr="00564366" w14:paraId="1D17E1E3" w14:textId="77777777" w:rsidTr="00AD4369">
        <w:tc>
          <w:tcPr>
            <w:tcW w:w="1134" w:type="dxa"/>
            <w:tcBorders>
              <w:top w:val="single" w:sz="4" w:space="0" w:color="000000"/>
              <w:left w:val="single" w:sz="4" w:space="0" w:color="000000"/>
              <w:bottom w:val="single" w:sz="4" w:space="0" w:color="000000"/>
              <w:right w:val="nil"/>
            </w:tcBorders>
          </w:tcPr>
          <w:p w14:paraId="139D422C" w14:textId="77777777" w:rsidR="00C60530" w:rsidRDefault="00C60530" w:rsidP="00AD4369">
            <w:pPr>
              <w:suppressAutoHyphens/>
              <w:snapToGrid w:val="0"/>
              <w:ind w:left="-108" w:right="-99"/>
              <w:contextualSpacing/>
              <w:jc w:val="center"/>
              <w:rPr>
                <w:color w:val="000000"/>
              </w:rPr>
            </w:pPr>
            <w:r>
              <w:rPr>
                <w:color w:val="000000"/>
              </w:rPr>
              <w:lastRenderedPageBreak/>
              <w:t>31</w:t>
            </w:r>
          </w:p>
        </w:tc>
        <w:tc>
          <w:tcPr>
            <w:tcW w:w="7112" w:type="dxa"/>
            <w:tcBorders>
              <w:top w:val="single" w:sz="4" w:space="0" w:color="000000"/>
              <w:left w:val="single" w:sz="4" w:space="0" w:color="000000"/>
              <w:bottom w:val="single" w:sz="4" w:space="0" w:color="000000"/>
              <w:right w:val="nil"/>
            </w:tcBorders>
            <w:hideMark/>
          </w:tcPr>
          <w:p w14:paraId="13004B62" w14:textId="77777777" w:rsidR="00C60530" w:rsidRPr="000F4817" w:rsidRDefault="00C60530" w:rsidP="00AD4369">
            <w:pPr>
              <w:suppressAutoHyphens/>
              <w:snapToGrid w:val="0"/>
              <w:contextualSpacing/>
              <w:rPr>
                <w:color w:val="000000"/>
              </w:rPr>
            </w:pPr>
            <w:r>
              <w:rPr>
                <w:color w:val="000000"/>
              </w:rPr>
              <w:t xml:space="preserve">Maksa par </w:t>
            </w:r>
            <w:r w:rsidRPr="00CE09ED">
              <w:rPr>
                <w:color w:val="000000"/>
              </w:rPr>
              <w:t>papildpakalpojumu</w:t>
            </w:r>
            <w:r w:rsidRPr="000E2359">
              <w:rPr>
                <w:color w:val="000000"/>
              </w:rPr>
              <w:t xml:space="preserve"> maiņu (</w:t>
            </w:r>
            <w:r>
              <w:rPr>
                <w:color w:val="000000"/>
              </w:rPr>
              <w:t>pieslēgšana, atslēgšana)</w:t>
            </w:r>
          </w:p>
        </w:tc>
        <w:tc>
          <w:tcPr>
            <w:tcW w:w="1280" w:type="dxa"/>
            <w:tcBorders>
              <w:top w:val="single" w:sz="4" w:space="0" w:color="000000"/>
              <w:left w:val="single" w:sz="4" w:space="0" w:color="000000"/>
              <w:bottom w:val="single" w:sz="4" w:space="0" w:color="000000"/>
              <w:right w:val="single" w:sz="4" w:space="0" w:color="000000"/>
            </w:tcBorders>
          </w:tcPr>
          <w:p w14:paraId="0D58A753" w14:textId="2A3B3D50" w:rsidR="00C60530" w:rsidRDefault="00C60530" w:rsidP="00AD4369">
            <w:pPr>
              <w:suppressAutoHyphens/>
              <w:snapToGrid w:val="0"/>
              <w:ind w:right="-99"/>
              <w:contextualSpacing/>
              <w:jc w:val="center"/>
              <w:rPr>
                <w:color w:val="000000"/>
              </w:rPr>
            </w:pPr>
          </w:p>
        </w:tc>
      </w:tr>
      <w:tr w:rsidR="00C60530" w:rsidRPr="00564366" w14:paraId="58FEFCF8" w14:textId="77777777" w:rsidTr="00AD4369">
        <w:tc>
          <w:tcPr>
            <w:tcW w:w="1134" w:type="dxa"/>
            <w:tcBorders>
              <w:top w:val="single" w:sz="4" w:space="0" w:color="000000"/>
              <w:left w:val="single" w:sz="4" w:space="0" w:color="000000"/>
              <w:bottom w:val="single" w:sz="4" w:space="0" w:color="000000"/>
              <w:right w:val="nil"/>
            </w:tcBorders>
          </w:tcPr>
          <w:p w14:paraId="384186ED" w14:textId="77777777" w:rsidR="00C60530" w:rsidRDefault="00C60530" w:rsidP="00AD4369">
            <w:pPr>
              <w:suppressAutoHyphens/>
              <w:snapToGrid w:val="0"/>
              <w:ind w:left="-108" w:right="-99"/>
              <w:contextualSpacing/>
              <w:jc w:val="center"/>
              <w:rPr>
                <w:color w:val="000000"/>
              </w:rPr>
            </w:pPr>
            <w:r>
              <w:rPr>
                <w:color w:val="000000"/>
              </w:rPr>
              <w:t>32</w:t>
            </w:r>
          </w:p>
        </w:tc>
        <w:tc>
          <w:tcPr>
            <w:tcW w:w="7112" w:type="dxa"/>
            <w:tcBorders>
              <w:top w:val="single" w:sz="4" w:space="0" w:color="000000"/>
              <w:left w:val="single" w:sz="4" w:space="0" w:color="000000"/>
              <w:bottom w:val="single" w:sz="4" w:space="0" w:color="000000"/>
              <w:right w:val="nil"/>
            </w:tcBorders>
            <w:hideMark/>
          </w:tcPr>
          <w:p w14:paraId="44E1F42F" w14:textId="77777777" w:rsidR="00C60530" w:rsidRDefault="00C60530" w:rsidP="00AD4369">
            <w:pPr>
              <w:suppressAutoHyphens/>
              <w:snapToGrid w:val="0"/>
              <w:contextualSpacing/>
              <w:rPr>
                <w:color w:val="000000"/>
              </w:rPr>
            </w:pPr>
            <w:r w:rsidRPr="000E2359">
              <w:rPr>
                <w:color w:val="000000"/>
              </w:rPr>
              <w:t xml:space="preserve">Veikto zvanu un citu mobilo pakalpojumu detalizēts izraksts (izvērsts izsaukto numuru saraksts, sarunu ilgums utt.)  </w:t>
            </w:r>
          </w:p>
        </w:tc>
        <w:tc>
          <w:tcPr>
            <w:tcW w:w="1280" w:type="dxa"/>
            <w:tcBorders>
              <w:top w:val="single" w:sz="4" w:space="0" w:color="000000"/>
              <w:left w:val="single" w:sz="4" w:space="0" w:color="000000"/>
              <w:bottom w:val="single" w:sz="4" w:space="0" w:color="000000"/>
              <w:right w:val="single" w:sz="4" w:space="0" w:color="000000"/>
            </w:tcBorders>
          </w:tcPr>
          <w:p w14:paraId="2B6190DB" w14:textId="3DABFB68" w:rsidR="00C60530" w:rsidRDefault="00C60530" w:rsidP="00AD4369">
            <w:pPr>
              <w:suppressAutoHyphens/>
              <w:snapToGrid w:val="0"/>
              <w:ind w:right="-99"/>
              <w:contextualSpacing/>
              <w:jc w:val="center"/>
              <w:rPr>
                <w:color w:val="000000"/>
              </w:rPr>
            </w:pPr>
          </w:p>
        </w:tc>
      </w:tr>
      <w:tr w:rsidR="00C60530" w:rsidRPr="00564366" w14:paraId="1A9741B9" w14:textId="77777777" w:rsidTr="00AD4369">
        <w:tc>
          <w:tcPr>
            <w:tcW w:w="1134" w:type="dxa"/>
            <w:tcBorders>
              <w:top w:val="single" w:sz="4" w:space="0" w:color="000000"/>
              <w:left w:val="single" w:sz="4" w:space="0" w:color="000000"/>
              <w:bottom w:val="single" w:sz="4" w:space="0" w:color="000000"/>
              <w:right w:val="nil"/>
            </w:tcBorders>
          </w:tcPr>
          <w:p w14:paraId="493BA703" w14:textId="77777777" w:rsidR="00C60530" w:rsidRDefault="00C60530" w:rsidP="00AD4369">
            <w:pPr>
              <w:suppressAutoHyphens/>
              <w:snapToGrid w:val="0"/>
              <w:ind w:left="-108" w:right="-99"/>
              <w:contextualSpacing/>
              <w:jc w:val="center"/>
              <w:rPr>
                <w:color w:val="000000"/>
              </w:rPr>
            </w:pPr>
            <w:r>
              <w:rPr>
                <w:color w:val="000000"/>
              </w:rPr>
              <w:t>33</w:t>
            </w:r>
          </w:p>
        </w:tc>
        <w:tc>
          <w:tcPr>
            <w:tcW w:w="7112" w:type="dxa"/>
            <w:tcBorders>
              <w:top w:val="single" w:sz="4" w:space="0" w:color="000000"/>
              <w:left w:val="single" w:sz="4" w:space="0" w:color="000000"/>
              <w:bottom w:val="single" w:sz="4" w:space="0" w:color="000000"/>
              <w:right w:val="nil"/>
            </w:tcBorders>
          </w:tcPr>
          <w:p w14:paraId="1082EDAB" w14:textId="77777777" w:rsidR="00C60530" w:rsidRDefault="00C60530" w:rsidP="00AD4369">
            <w:pPr>
              <w:suppressAutoHyphens/>
              <w:snapToGrid w:val="0"/>
              <w:contextualSpacing/>
              <w:rPr>
                <w:color w:val="000000"/>
              </w:rPr>
            </w:pPr>
            <w:r>
              <w:t>SIM kartes maiņa</w:t>
            </w:r>
          </w:p>
        </w:tc>
        <w:tc>
          <w:tcPr>
            <w:tcW w:w="1280" w:type="dxa"/>
            <w:tcBorders>
              <w:top w:val="single" w:sz="4" w:space="0" w:color="000000"/>
              <w:left w:val="single" w:sz="4" w:space="0" w:color="000000"/>
              <w:bottom w:val="single" w:sz="4" w:space="0" w:color="000000"/>
              <w:right w:val="single" w:sz="4" w:space="0" w:color="000000"/>
            </w:tcBorders>
            <w:vAlign w:val="bottom"/>
          </w:tcPr>
          <w:p w14:paraId="09E468DB" w14:textId="09D89A5A" w:rsidR="00C60530" w:rsidRDefault="00C60530" w:rsidP="00AD4369">
            <w:pPr>
              <w:suppressAutoHyphens/>
              <w:snapToGrid w:val="0"/>
              <w:ind w:right="-99"/>
              <w:contextualSpacing/>
              <w:jc w:val="center"/>
              <w:rPr>
                <w:color w:val="000000"/>
              </w:rPr>
            </w:pPr>
          </w:p>
        </w:tc>
      </w:tr>
    </w:tbl>
    <w:p w14:paraId="071B6908" w14:textId="1D4F6480" w:rsidR="00C60530" w:rsidRDefault="00C60530" w:rsidP="00C60530">
      <w:pPr>
        <w:snapToGrid w:val="0"/>
        <w:ind w:right="-99"/>
        <w:contextualSpacing/>
        <w:jc w:val="right"/>
        <w:rPr>
          <w:rFonts w:eastAsia="TimesNewRoman"/>
          <w:b/>
        </w:rPr>
      </w:pPr>
    </w:p>
    <w:p w14:paraId="3909D01A" w14:textId="162856AC" w:rsidR="00C60530" w:rsidRPr="00C60530" w:rsidRDefault="00C60530" w:rsidP="00C60530">
      <w:pPr>
        <w:pStyle w:val="BodyText"/>
        <w:ind w:left="720" w:right="62"/>
        <w:contextualSpacing/>
        <w:rPr>
          <w:rFonts w:ascii="Times New Roman" w:eastAsia="TimesNewRoman,Bold" w:hAnsi="Times New Roman"/>
          <w:i/>
          <w:iCs/>
          <w:kern w:val="1"/>
          <w:szCs w:val="24"/>
          <w:u w:val="single"/>
          <w:lang w:eastAsia="ar-SA"/>
        </w:rPr>
      </w:pPr>
      <w:r w:rsidRPr="000E2359">
        <w:rPr>
          <w:rStyle w:val="FontStyle86"/>
          <w:rFonts w:eastAsia="Calibri"/>
          <w:szCs w:val="24"/>
        </w:rPr>
        <w:t>*</w:t>
      </w:r>
      <w:r w:rsidRPr="000E2359">
        <w:rPr>
          <w:rFonts w:ascii="Times New Roman" w:hAnsi="Times New Roman"/>
          <w:szCs w:val="24"/>
        </w:rPr>
        <w:t xml:space="preserve"> – </w:t>
      </w:r>
      <w:r w:rsidRPr="000E2359">
        <w:rPr>
          <w:rFonts w:ascii="Times New Roman" w:eastAsia="TimesNewRoman,Bold" w:hAnsi="Times New Roman"/>
          <w:i/>
          <w:iCs/>
          <w:kern w:val="1"/>
          <w:szCs w:val="24"/>
          <w:u w:val="single"/>
          <w:lang w:eastAsia="ar-SA"/>
        </w:rPr>
        <w:t>Norādīt ar trim zīmēm aiz komata</w:t>
      </w:r>
      <w:r>
        <w:rPr>
          <w:rFonts w:ascii="Times New Roman" w:eastAsia="TimesNewRoman,Bold" w:hAnsi="Times New Roman"/>
          <w:i/>
          <w:iCs/>
          <w:kern w:val="1"/>
          <w:szCs w:val="24"/>
          <w:u w:val="single"/>
          <w:lang w:eastAsia="ar-SA"/>
        </w:rPr>
        <w:t>, n</w:t>
      </w:r>
      <w:r w:rsidRPr="00C60530">
        <w:rPr>
          <w:rFonts w:ascii="Times New Roman" w:eastAsia="TimesNewRoman,Bold" w:hAnsi="Times New Roman"/>
          <w:i/>
          <w:iCs/>
          <w:kern w:val="1"/>
          <w:szCs w:val="24"/>
          <w:u w:val="single"/>
          <w:lang w:eastAsia="ar-SA"/>
        </w:rPr>
        <w:t>orādītajos tarifos ir iekļautas visas atlaides uz piedāvājuma iesniegšanas brīdi.</w:t>
      </w:r>
    </w:p>
    <w:p w14:paraId="09CF3B26" w14:textId="27DD61C8" w:rsidR="00C60530" w:rsidRDefault="00C60530" w:rsidP="00C60530">
      <w:pPr>
        <w:snapToGrid w:val="0"/>
        <w:ind w:right="-99"/>
        <w:contextualSpacing/>
        <w:jc w:val="right"/>
        <w:rPr>
          <w:rFonts w:eastAsia="TimesNewRoman"/>
          <w:b/>
        </w:rPr>
      </w:pPr>
    </w:p>
    <w:p w14:paraId="72FCEFB9" w14:textId="09F86DE1" w:rsidR="00C60530" w:rsidRDefault="00C60530" w:rsidP="00C60530">
      <w:pPr>
        <w:snapToGrid w:val="0"/>
        <w:ind w:right="-99"/>
        <w:contextualSpacing/>
        <w:jc w:val="right"/>
        <w:rPr>
          <w:rFonts w:eastAsia="TimesNewRoman"/>
          <w:b/>
        </w:rPr>
      </w:pPr>
    </w:p>
    <w:p w14:paraId="1A9C190C" w14:textId="754AC84C" w:rsidR="00C60530" w:rsidRDefault="00C60530" w:rsidP="00C60530">
      <w:pPr>
        <w:snapToGrid w:val="0"/>
        <w:ind w:right="-99"/>
        <w:contextualSpacing/>
        <w:jc w:val="right"/>
        <w:rPr>
          <w:rFonts w:eastAsia="TimesNewRoman"/>
          <w:b/>
        </w:rPr>
      </w:pPr>
    </w:p>
    <w:p w14:paraId="11A21641" w14:textId="77777777" w:rsidR="00C60530" w:rsidRPr="000E2359" w:rsidRDefault="00C60530" w:rsidP="002E6BD2">
      <w:pPr>
        <w:pStyle w:val="Heading1"/>
        <w:numPr>
          <w:ilvl w:val="0"/>
          <w:numId w:val="0"/>
        </w:numPr>
        <w:ind w:left="432"/>
        <w:rPr>
          <w:rFonts w:eastAsia="TimesNewRoman"/>
        </w:rPr>
      </w:pPr>
      <w:r w:rsidRPr="000E2359">
        <w:rPr>
          <w:rFonts w:eastAsia="TimesNewRoman"/>
        </w:rPr>
        <w:t>Mobilo sakaru kvalitātes un pakalpojumu pieejamības rādītāju vērtēšanas kritēriji (P2):</w:t>
      </w:r>
    </w:p>
    <w:p w14:paraId="123C7815" w14:textId="77777777" w:rsidR="00C60530" w:rsidRPr="00564366" w:rsidRDefault="00C60530" w:rsidP="00C60530">
      <w:pPr>
        <w:snapToGrid w:val="0"/>
        <w:ind w:right="317"/>
        <w:contextualSpacing/>
        <w:jc w:val="right"/>
        <w:rPr>
          <w:rFonts w:eastAsia="TimesNewRoman"/>
          <w:b/>
        </w:rPr>
      </w:pPr>
      <w:r w:rsidRPr="000E2359">
        <w:rPr>
          <w:rFonts w:eastAsia="TimesNewRoman"/>
          <w:b/>
        </w:rPr>
        <w:t>Tabula Nr.2</w:t>
      </w:r>
    </w:p>
    <w:tbl>
      <w:tblPr>
        <w:tblpPr w:leftFromText="180" w:rightFromText="180" w:vertAnchor="text" w:horzAnchor="margin" w:tblpXSpec="center" w:tblpY="344"/>
        <w:tblOverlap w:val="never"/>
        <w:tblW w:w="9659" w:type="dxa"/>
        <w:tblLayout w:type="fixed"/>
        <w:tblLook w:val="04A0" w:firstRow="1" w:lastRow="0" w:firstColumn="1" w:lastColumn="0" w:noHBand="0" w:noVBand="1"/>
      </w:tblPr>
      <w:tblGrid>
        <w:gridCol w:w="596"/>
        <w:gridCol w:w="2355"/>
        <w:gridCol w:w="1794"/>
        <w:gridCol w:w="1771"/>
        <w:gridCol w:w="1559"/>
        <w:gridCol w:w="15"/>
        <w:gridCol w:w="1545"/>
        <w:gridCol w:w="15"/>
        <w:gridCol w:w="9"/>
      </w:tblGrid>
      <w:tr w:rsidR="00E356A1" w:rsidRPr="00BB5F68" w14:paraId="27133359" w14:textId="77777777" w:rsidTr="00AD4369">
        <w:trPr>
          <w:trHeight w:val="567"/>
        </w:trPr>
        <w:tc>
          <w:tcPr>
            <w:tcW w:w="9659" w:type="dxa"/>
            <w:gridSpan w:val="9"/>
            <w:tcBorders>
              <w:top w:val="single" w:sz="4" w:space="0" w:color="000000"/>
              <w:left w:val="single" w:sz="4" w:space="0" w:color="000000"/>
              <w:bottom w:val="single" w:sz="4" w:space="0" w:color="auto"/>
              <w:right w:val="single" w:sz="4" w:space="0" w:color="000000"/>
            </w:tcBorders>
            <w:shd w:val="clear" w:color="auto" w:fill="D9D9D9"/>
            <w:vAlign w:val="center"/>
          </w:tcPr>
          <w:p w14:paraId="08A46DC1" w14:textId="267FBCD6" w:rsidR="00E356A1" w:rsidRPr="00BB5F68" w:rsidRDefault="00E356A1" w:rsidP="005E44B3">
            <w:pPr>
              <w:ind w:left="-74" w:right="-108"/>
              <w:contextualSpacing/>
              <w:jc w:val="center"/>
              <w:rPr>
                <w:rFonts w:ascii="Times New Roman Bold" w:hAnsi="Times New Roman Bold"/>
                <w:b/>
              </w:rPr>
            </w:pPr>
            <w:r w:rsidRPr="00BB5F68">
              <w:rPr>
                <w:rFonts w:ascii="Times New Roman Bold" w:hAnsi="Times New Roman Bold"/>
                <w:b/>
              </w:rPr>
              <w:t>Mobilo sakaru tīkla nodrošinājuma rādītāji</w:t>
            </w:r>
          </w:p>
        </w:tc>
      </w:tr>
      <w:tr w:rsidR="00E356A1" w:rsidRPr="00BB5F68" w14:paraId="2D779420"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2951" w:type="dxa"/>
            <w:gridSpan w:val="2"/>
            <w:shd w:val="clear" w:color="auto" w:fill="D9D9D9"/>
            <w:vAlign w:val="center"/>
          </w:tcPr>
          <w:p w14:paraId="26A59395" w14:textId="77777777" w:rsidR="00E356A1" w:rsidRPr="00BB5F68" w:rsidRDefault="00E356A1" w:rsidP="005E44B3">
            <w:pPr>
              <w:ind w:left="-74" w:right="-108"/>
              <w:contextualSpacing/>
              <w:jc w:val="center"/>
              <w:rPr>
                <w:rFonts w:ascii="Times New Roman Bold" w:hAnsi="Times New Roman Bold"/>
              </w:rPr>
            </w:pPr>
            <w:r w:rsidRPr="00BB5F68">
              <w:rPr>
                <w:rFonts w:ascii="Times New Roman Bold" w:hAnsi="Times New Roman Bold"/>
              </w:rPr>
              <w:t>Vērtēšanas kritērijs</w:t>
            </w:r>
          </w:p>
        </w:tc>
        <w:tc>
          <w:tcPr>
            <w:tcW w:w="1794" w:type="dxa"/>
            <w:shd w:val="clear" w:color="auto" w:fill="D9D9D9"/>
            <w:vAlign w:val="center"/>
          </w:tcPr>
          <w:p w14:paraId="391B8216" w14:textId="77777777" w:rsidR="00E356A1" w:rsidRPr="00BB5F68" w:rsidRDefault="00E356A1" w:rsidP="005E44B3">
            <w:pPr>
              <w:ind w:left="-74" w:right="-108"/>
              <w:contextualSpacing/>
              <w:jc w:val="center"/>
              <w:rPr>
                <w:rFonts w:ascii="Times New Roman Bold" w:hAnsi="Times New Roman Bold"/>
              </w:rPr>
            </w:pPr>
            <w:r w:rsidRPr="00BB5F68">
              <w:rPr>
                <w:rFonts w:ascii="Times New Roman Bold" w:hAnsi="Times New Roman Bold"/>
              </w:rPr>
              <w:t>Radiopiekļuves tehnoloģija</w:t>
            </w:r>
          </w:p>
        </w:tc>
        <w:tc>
          <w:tcPr>
            <w:tcW w:w="1771" w:type="dxa"/>
            <w:shd w:val="clear" w:color="auto" w:fill="D9D9D9"/>
            <w:vAlign w:val="center"/>
          </w:tcPr>
          <w:p w14:paraId="6F5A605A" w14:textId="77777777" w:rsidR="00E356A1" w:rsidRPr="00BB5F68" w:rsidRDefault="00E356A1" w:rsidP="005E44B3">
            <w:pPr>
              <w:ind w:left="-74" w:right="-108"/>
              <w:contextualSpacing/>
              <w:jc w:val="center"/>
              <w:rPr>
                <w:rFonts w:ascii="Times New Roman Bold" w:hAnsi="Times New Roman Bold"/>
              </w:rPr>
            </w:pPr>
            <w:r w:rsidRPr="00BB5F68">
              <w:rPr>
                <w:rFonts w:ascii="Times New Roman Bold" w:hAnsi="Times New Roman Bold"/>
              </w:rPr>
              <w:t>Radiofrekvenču diapazons</w:t>
            </w:r>
          </w:p>
        </w:tc>
        <w:tc>
          <w:tcPr>
            <w:tcW w:w="1559" w:type="dxa"/>
            <w:shd w:val="clear" w:color="auto" w:fill="D9D9D9"/>
            <w:vAlign w:val="center"/>
          </w:tcPr>
          <w:p w14:paraId="792F5F24" w14:textId="77777777" w:rsidR="00E356A1" w:rsidRPr="00BB5F68" w:rsidRDefault="00E356A1" w:rsidP="005E44B3">
            <w:pPr>
              <w:ind w:left="-74" w:right="-108"/>
              <w:contextualSpacing/>
              <w:jc w:val="center"/>
              <w:rPr>
                <w:rFonts w:ascii="Times New Roman Bold" w:hAnsi="Times New Roman Bold"/>
              </w:rPr>
            </w:pPr>
            <w:r w:rsidRPr="00BB5F68">
              <w:rPr>
                <w:rFonts w:ascii="Times New Roman Bold" w:hAnsi="Times New Roman Bold"/>
              </w:rPr>
              <w:t>Bāzes stacijas tips</w:t>
            </w:r>
          </w:p>
        </w:tc>
        <w:tc>
          <w:tcPr>
            <w:tcW w:w="1560" w:type="dxa"/>
            <w:gridSpan w:val="2"/>
            <w:shd w:val="clear" w:color="auto" w:fill="D9D9D9"/>
            <w:vAlign w:val="center"/>
          </w:tcPr>
          <w:p w14:paraId="2961F16C" w14:textId="77777777" w:rsidR="00E356A1" w:rsidRPr="00BB5F68" w:rsidRDefault="00E356A1" w:rsidP="005E44B3">
            <w:pPr>
              <w:ind w:left="-74" w:right="-108"/>
              <w:contextualSpacing/>
              <w:jc w:val="center"/>
              <w:rPr>
                <w:rFonts w:ascii="Times New Roman Bold" w:hAnsi="Times New Roman Bold"/>
              </w:rPr>
            </w:pPr>
            <w:r>
              <w:rPr>
                <w:rFonts w:ascii="Times New Roman Bold" w:hAnsi="Times New Roman Bold"/>
              </w:rPr>
              <w:t>Pretendenta piedāvājums</w:t>
            </w:r>
          </w:p>
        </w:tc>
      </w:tr>
      <w:tr w:rsidR="00E356A1" w:rsidRPr="008367D4" w14:paraId="77906A5E"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5F7A6BEF" w14:textId="77777777" w:rsidR="00E356A1" w:rsidRPr="007C48D9" w:rsidRDefault="00E356A1" w:rsidP="005E44B3">
            <w:pPr>
              <w:ind w:left="-37" w:right="-150"/>
              <w:contextualSpacing/>
              <w:jc w:val="center"/>
            </w:pPr>
            <w:r w:rsidRPr="007C48D9">
              <w:rPr>
                <w:color w:val="000000"/>
                <w:sz w:val="22"/>
                <w:szCs w:val="22"/>
              </w:rPr>
              <w:t>34</w:t>
            </w:r>
          </w:p>
        </w:tc>
        <w:tc>
          <w:tcPr>
            <w:tcW w:w="2355" w:type="dxa"/>
            <w:vMerge w:val="restart"/>
            <w:vAlign w:val="center"/>
          </w:tcPr>
          <w:p w14:paraId="768BA7A2" w14:textId="77777777" w:rsidR="00E356A1" w:rsidRPr="008367D4" w:rsidRDefault="00E356A1" w:rsidP="005E44B3">
            <w:pPr>
              <w:contextualSpacing/>
            </w:pPr>
            <w:r w:rsidRPr="008367D4">
              <w:t>Tīkla pārklājuma nodrošinājums pēc aktīvo bāzes staciju veida un skaita</w:t>
            </w:r>
          </w:p>
        </w:tc>
        <w:tc>
          <w:tcPr>
            <w:tcW w:w="1794" w:type="dxa"/>
            <w:vMerge w:val="restart"/>
            <w:vAlign w:val="center"/>
          </w:tcPr>
          <w:p w14:paraId="66AADCB3" w14:textId="77777777" w:rsidR="00E356A1" w:rsidRPr="008367D4" w:rsidRDefault="00E356A1" w:rsidP="005E44B3">
            <w:pPr>
              <w:contextualSpacing/>
            </w:pPr>
            <w:r w:rsidRPr="008367D4">
              <w:t>2G (GSM)</w:t>
            </w:r>
          </w:p>
        </w:tc>
        <w:tc>
          <w:tcPr>
            <w:tcW w:w="1771" w:type="dxa"/>
            <w:vMerge w:val="restart"/>
            <w:vAlign w:val="center"/>
          </w:tcPr>
          <w:p w14:paraId="43E199C4" w14:textId="77777777" w:rsidR="00E356A1" w:rsidRPr="008367D4" w:rsidRDefault="00E356A1" w:rsidP="005E44B3">
            <w:pPr>
              <w:contextualSpacing/>
              <w:jc w:val="center"/>
            </w:pPr>
            <w:r w:rsidRPr="008367D4">
              <w:t>900</w:t>
            </w:r>
          </w:p>
        </w:tc>
        <w:tc>
          <w:tcPr>
            <w:tcW w:w="1559" w:type="dxa"/>
            <w:vAlign w:val="center"/>
          </w:tcPr>
          <w:p w14:paraId="40D4CCC5" w14:textId="77777777" w:rsidR="00E356A1" w:rsidRPr="008367D4" w:rsidRDefault="00E356A1" w:rsidP="005E44B3">
            <w:pPr>
              <w:ind w:left="-46"/>
              <w:contextualSpacing/>
              <w:jc w:val="center"/>
            </w:pPr>
            <w:r w:rsidRPr="008367D4">
              <w:t>≥</w:t>
            </w:r>
            <w:r>
              <w:t>5W</w:t>
            </w:r>
          </w:p>
        </w:tc>
        <w:tc>
          <w:tcPr>
            <w:tcW w:w="1560" w:type="dxa"/>
            <w:gridSpan w:val="2"/>
            <w:vAlign w:val="center"/>
          </w:tcPr>
          <w:p w14:paraId="3EC06FDE" w14:textId="77777777" w:rsidR="00E356A1" w:rsidRPr="008367D4" w:rsidRDefault="00E356A1" w:rsidP="005E44B3">
            <w:pPr>
              <w:contextualSpacing/>
              <w:jc w:val="center"/>
            </w:pPr>
          </w:p>
        </w:tc>
      </w:tr>
      <w:tr w:rsidR="00E356A1" w:rsidRPr="008367D4" w14:paraId="7387DE1C"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7A4D865D" w14:textId="77777777" w:rsidR="00E356A1" w:rsidRPr="007C48D9" w:rsidRDefault="00E356A1" w:rsidP="005E44B3">
            <w:pPr>
              <w:ind w:left="-37" w:right="-150"/>
              <w:contextualSpacing/>
              <w:jc w:val="center"/>
            </w:pPr>
            <w:r w:rsidRPr="007C48D9">
              <w:rPr>
                <w:color w:val="000000"/>
                <w:sz w:val="22"/>
                <w:szCs w:val="22"/>
              </w:rPr>
              <w:t>35</w:t>
            </w:r>
          </w:p>
        </w:tc>
        <w:tc>
          <w:tcPr>
            <w:tcW w:w="2355" w:type="dxa"/>
            <w:vMerge/>
            <w:vAlign w:val="center"/>
          </w:tcPr>
          <w:p w14:paraId="0B28A57C" w14:textId="77777777" w:rsidR="00E356A1" w:rsidRPr="008367D4" w:rsidRDefault="00E356A1" w:rsidP="005E44B3">
            <w:pPr>
              <w:contextualSpacing/>
            </w:pPr>
          </w:p>
        </w:tc>
        <w:tc>
          <w:tcPr>
            <w:tcW w:w="1794" w:type="dxa"/>
            <w:vMerge/>
            <w:vAlign w:val="center"/>
          </w:tcPr>
          <w:p w14:paraId="316137BA" w14:textId="77777777" w:rsidR="00E356A1" w:rsidRPr="008367D4" w:rsidRDefault="00E356A1" w:rsidP="005E44B3">
            <w:pPr>
              <w:contextualSpacing/>
            </w:pPr>
          </w:p>
        </w:tc>
        <w:tc>
          <w:tcPr>
            <w:tcW w:w="1771" w:type="dxa"/>
            <w:vMerge/>
            <w:vAlign w:val="center"/>
          </w:tcPr>
          <w:p w14:paraId="79A39E74" w14:textId="77777777" w:rsidR="00E356A1" w:rsidRPr="008367D4" w:rsidRDefault="00E356A1" w:rsidP="005E44B3">
            <w:pPr>
              <w:contextualSpacing/>
            </w:pPr>
          </w:p>
        </w:tc>
        <w:tc>
          <w:tcPr>
            <w:tcW w:w="1559" w:type="dxa"/>
            <w:vAlign w:val="center"/>
          </w:tcPr>
          <w:p w14:paraId="1502B7B6" w14:textId="77777777" w:rsidR="00E356A1" w:rsidRPr="008367D4" w:rsidRDefault="00E356A1" w:rsidP="005E44B3">
            <w:pPr>
              <w:ind w:left="-46"/>
              <w:contextualSpacing/>
              <w:jc w:val="center"/>
            </w:pPr>
            <w:r w:rsidRPr="008367D4">
              <w:t xml:space="preserve">zem </w:t>
            </w:r>
            <w:r>
              <w:t>5W</w:t>
            </w:r>
          </w:p>
        </w:tc>
        <w:tc>
          <w:tcPr>
            <w:tcW w:w="1560" w:type="dxa"/>
            <w:gridSpan w:val="2"/>
            <w:vAlign w:val="center"/>
          </w:tcPr>
          <w:p w14:paraId="244E866E" w14:textId="77777777" w:rsidR="00E356A1" w:rsidRPr="008367D4" w:rsidRDefault="00E356A1" w:rsidP="005E44B3">
            <w:pPr>
              <w:contextualSpacing/>
              <w:jc w:val="center"/>
            </w:pPr>
          </w:p>
        </w:tc>
      </w:tr>
      <w:tr w:rsidR="00E356A1" w:rsidRPr="008367D4" w14:paraId="555E3ECF"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3E60C232" w14:textId="77777777" w:rsidR="00E356A1" w:rsidRPr="007C48D9" w:rsidRDefault="00E356A1" w:rsidP="005E44B3">
            <w:pPr>
              <w:ind w:left="-37" w:right="-150"/>
              <w:contextualSpacing/>
              <w:jc w:val="center"/>
            </w:pPr>
            <w:r w:rsidRPr="007C48D9">
              <w:rPr>
                <w:color w:val="000000"/>
                <w:sz w:val="22"/>
                <w:szCs w:val="22"/>
              </w:rPr>
              <w:t>36</w:t>
            </w:r>
          </w:p>
        </w:tc>
        <w:tc>
          <w:tcPr>
            <w:tcW w:w="2355" w:type="dxa"/>
            <w:vMerge/>
            <w:vAlign w:val="center"/>
          </w:tcPr>
          <w:p w14:paraId="2106D2E8" w14:textId="77777777" w:rsidR="00E356A1" w:rsidRPr="008367D4" w:rsidRDefault="00E356A1" w:rsidP="005E44B3">
            <w:pPr>
              <w:contextualSpacing/>
            </w:pPr>
          </w:p>
        </w:tc>
        <w:tc>
          <w:tcPr>
            <w:tcW w:w="1794" w:type="dxa"/>
            <w:vMerge/>
            <w:vAlign w:val="center"/>
          </w:tcPr>
          <w:p w14:paraId="1DD5C07C" w14:textId="77777777" w:rsidR="00E356A1" w:rsidRPr="008367D4" w:rsidRDefault="00E356A1" w:rsidP="005E44B3">
            <w:pPr>
              <w:contextualSpacing/>
            </w:pPr>
          </w:p>
        </w:tc>
        <w:tc>
          <w:tcPr>
            <w:tcW w:w="1771" w:type="dxa"/>
            <w:vMerge w:val="restart"/>
            <w:vAlign w:val="center"/>
          </w:tcPr>
          <w:p w14:paraId="2C462359" w14:textId="77777777" w:rsidR="00E356A1" w:rsidRPr="008367D4" w:rsidRDefault="00E356A1" w:rsidP="005E44B3">
            <w:pPr>
              <w:contextualSpacing/>
              <w:jc w:val="center"/>
            </w:pPr>
            <w:r w:rsidRPr="008367D4">
              <w:t>1800</w:t>
            </w:r>
          </w:p>
        </w:tc>
        <w:tc>
          <w:tcPr>
            <w:tcW w:w="1559" w:type="dxa"/>
            <w:vAlign w:val="center"/>
          </w:tcPr>
          <w:p w14:paraId="19C6E00E" w14:textId="77777777" w:rsidR="00E356A1" w:rsidRPr="008367D4" w:rsidRDefault="00E356A1" w:rsidP="005E44B3">
            <w:pPr>
              <w:ind w:left="-46"/>
              <w:contextualSpacing/>
              <w:jc w:val="center"/>
            </w:pPr>
            <w:r w:rsidRPr="008367D4">
              <w:t>≥</w:t>
            </w:r>
            <w:r>
              <w:t>5W</w:t>
            </w:r>
          </w:p>
        </w:tc>
        <w:tc>
          <w:tcPr>
            <w:tcW w:w="1560" w:type="dxa"/>
            <w:gridSpan w:val="2"/>
            <w:vAlign w:val="center"/>
          </w:tcPr>
          <w:p w14:paraId="7D8E40F0" w14:textId="77777777" w:rsidR="00E356A1" w:rsidRPr="008367D4" w:rsidRDefault="00E356A1" w:rsidP="005E44B3">
            <w:pPr>
              <w:contextualSpacing/>
              <w:jc w:val="center"/>
            </w:pPr>
          </w:p>
        </w:tc>
      </w:tr>
      <w:tr w:rsidR="00E356A1" w:rsidRPr="008367D4" w14:paraId="20FBF44F"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1B9C5C59" w14:textId="77777777" w:rsidR="00E356A1" w:rsidRPr="007C48D9" w:rsidRDefault="00E356A1" w:rsidP="005E44B3">
            <w:pPr>
              <w:ind w:left="-37" w:right="-150"/>
              <w:contextualSpacing/>
              <w:jc w:val="center"/>
            </w:pPr>
            <w:r w:rsidRPr="007C48D9">
              <w:rPr>
                <w:color w:val="000000"/>
                <w:sz w:val="22"/>
                <w:szCs w:val="22"/>
              </w:rPr>
              <w:t>37</w:t>
            </w:r>
          </w:p>
        </w:tc>
        <w:tc>
          <w:tcPr>
            <w:tcW w:w="2355" w:type="dxa"/>
            <w:vMerge/>
            <w:vAlign w:val="center"/>
          </w:tcPr>
          <w:p w14:paraId="588F914E" w14:textId="77777777" w:rsidR="00E356A1" w:rsidRPr="008367D4" w:rsidRDefault="00E356A1" w:rsidP="005E44B3">
            <w:pPr>
              <w:contextualSpacing/>
            </w:pPr>
          </w:p>
        </w:tc>
        <w:tc>
          <w:tcPr>
            <w:tcW w:w="1794" w:type="dxa"/>
            <w:vMerge/>
            <w:vAlign w:val="center"/>
          </w:tcPr>
          <w:p w14:paraId="16C64869" w14:textId="77777777" w:rsidR="00E356A1" w:rsidRPr="008367D4" w:rsidRDefault="00E356A1" w:rsidP="005E44B3">
            <w:pPr>
              <w:contextualSpacing/>
            </w:pPr>
          </w:p>
        </w:tc>
        <w:tc>
          <w:tcPr>
            <w:tcW w:w="1771" w:type="dxa"/>
            <w:vMerge/>
            <w:vAlign w:val="center"/>
          </w:tcPr>
          <w:p w14:paraId="4FD4AD46" w14:textId="77777777" w:rsidR="00E356A1" w:rsidRPr="008367D4" w:rsidRDefault="00E356A1" w:rsidP="005E44B3">
            <w:pPr>
              <w:contextualSpacing/>
            </w:pPr>
          </w:p>
        </w:tc>
        <w:tc>
          <w:tcPr>
            <w:tcW w:w="1559" w:type="dxa"/>
            <w:vAlign w:val="center"/>
          </w:tcPr>
          <w:p w14:paraId="2D083B0F" w14:textId="77777777" w:rsidR="00E356A1" w:rsidRPr="008367D4" w:rsidRDefault="00E356A1" w:rsidP="005E44B3">
            <w:pPr>
              <w:ind w:left="-46"/>
              <w:contextualSpacing/>
              <w:jc w:val="center"/>
            </w:pPr>
            <w:r w:rsidRPr="008367D4">
              <w:t xml:space="preserve">zem </w:t>
            </w:r>
            <w:r>
              <w:t>5W</w:t>
            </w:r>
          </w:p>
        </w:tc>
        <w:tc>
          <w:tcPr>
            <w:tcW w:w="1560" w:type="dxa"/>
            <w:gridSpan w:val="2"/>
            <w:vAlign w:val="center"/>
          </w:tcPr>
          <w:p w14:paraId="2FCE861E" w14:textId="77777777" w:rsidR="00E356A1" w:rsidRPr="008367D4" w:rsidRDefault="00E356A1" w:rsidP="005E44B3">
            <w:pPr>
              <w:contextualSpacing/>
              <w:jc w:val="center"/>
            </w:pPr>
          </w:p>
        </w:tc>
      </w:tr>
      <w:tr w:rsidR="00E356A1" w:rsidRPr="008367D4" w14:paraId="5DC1BA32"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7CD83225" w14:textId="77777777" w:rsidR="00E356A1" w:rsidRPr="007C48D9" w:rsidRDefault="00E356A1" w:rsidP="005E44B3">
            <w:pPr>
              <w:ind w:left="-37" w:right="-150"/>
              <w:contextualSpacing/>
              <w:jc w:val="center"/>
            </w:pPr>
            <w:r w:rsidRPr="007C48D9">
              <w:rPr>
                <w:color w:val="000000"/>
                <w:sz w:val="22"/>
                <w:szCs w:val="22"/>
              </w:rPr>
              <w:t>38</w:t>
            </w:r>
          </w:p>
        </w:tc>
        <w:tc>
          <w:tcPr>
            <w:tcW w:w="2355" w:type="dxa"/>
            <w:vMerge/>
            <w:vAlign w:val="center"/>
          </w:tcPr>
          <w:p w14:paraId="0D089F2B" w14:textId="77777777" w:rsidR="00E356A1" w:rsidRPr="008367D4" w:rsidRDefault="00E356A1" w:rsidP="005E44B3">
            <w:pPr>
              <w:contextualSpacing/>
            </w:pPr>
          </w:p>
        </w:tc>
        <w:tc>
          <w:tcPr>
            <w:tcW w:w="1794" w:type="dxa"/>
            <w:vMerge w:val="restart"/>
            <w:vAlign w:val="center"/>
          </w:tcPr>
          <w:p w14:paraId="1ECEF37D" w14:textId="77777777" w:rsidR="00E356A1" w:rsidRPr="008367D4" w:rsidRDefault="00E356A1" w:rsidP="005E44B3">
            <w:pPr>
              <w:contextualSpacing/>
            </w:pPr>
            <w:r w:rsidRPr="008367D4">
              <w:t>3G (UMTS vai CDMA)</w:t>
            </w:r>
          </w:p>
        </w:tc>
        <w:tc>
          <w:tcPr>
            <w:tcW w:w="1771" w:type="dxa"/>
            <w:vMerge w:val="restart"/>
            <w:vAlign w:val="center"/>
          </w:tcPr>
          <w:p w14:paraId="045FC51A" w14:textId="77777777" w:rsidR="00E356A1" w:rsidRPr="008367D4" w:rsidRDefault="00E356A1" w:rsidP="005E44B3">
            <w:pPr>
              <w:contextualSpacing/>
              <w:jc w:val="center"/>
            </w:pPr>
            <w:r w:rsidRPr="008367D4">
              <w:t>900</w:t>
            </w:r>
          </w:p>
        </w:tc>
        <w:tc>
          <w:tcPr>
            <w:tcW w:w="1559" w:type="dxa"/>
            <w:vAlign w:val="center"/>
          </w:tcPr>
          <w:p w14:paraId="69191CE2" w14:textId="77777777" w:rsidR="00E356A1" w:rsidRPr="008367D4" w:rsidRDefault="00E356A1" w:rsidP="005E44B3">
            <w:pPr>
              <w:ind w:left="-46"/>
              <w:contextualSpacing/>
              <w:jc w:val="center"/>
            </w:pPr>
            <w:r w:rsidRPr="008367D4">
              <w:t>≥</w:t>
            </w:r>
            <w:r>
              <w:t>5W</w:t>
            </w:r>
          </w:p>
        </w:tc>
        <w:tc>
          <w:tcPr>
            <w:tcW w:w="1560" w:type="dxa"/>
            <w:gridSpan w:val="2"/>
            <w:vAlign w:val="center"/>
          </w:tcPr>
          <w:p w14:paraId="0375EAEA" w14:textId="77777777" w:rsidR="00E356A1" w:rsidRPr="008367D4" w:rsidRDefault="00E356A1" w:rsidP="005E44B3">
            <w:pPr>
              <w:contextualSpacing/>
              <w:jc w:val="center"/>
            </w:pPr>
          </w:p>
        </w:tc>
      </w:tr>
      <w:tr w:rsidR="00E356A1" w:rsidRPr="008367D4" w14:paraId="61ABC98E"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6C10E9ED" w14:textId="77777777" w:rsidR="00E356A1" w:rsidRPr="007C48D9" w:rsidRDefault="00E356A1" w:rsidP="005E44B3">
            <w:pPr>
              <w:ind w:left="-37" w:right="-150"/>
              <w:contextualSpacing/>
              <w:jc w:val="center"/>
            </w:pPr>
            <w:r w:rsidRPr="007C48D9">
              <w:rPr>
                <w:color w:val="000000"/>
                <w:sz w:val="22"/>
                <w:szCs w:val="22"/>
              </w:rPr>
              <w:t>39</w:t>
            </w:r>
          </w:p>
        </w:tc>
        <w:tc>
          <w:tcPr>
            <w:tcW w:w="2355" w:type="dxa"/>
            <w:vMerge/>
            <w:vAlign w:val="center"/>
          </w:tcPr>
          <w:p w14:paraId="5FEB1A2A" w14:textId="77777777" w:rsidR="00E356A1" w:rsidRPr="008367D4" w:rsidRDefault="00E356A1" w:rsidP="005E44B3">
            <w:pPr>
              <w:contextualSpacing/>
            </w:pPr>
          </w:p>
        </w:tc>
        <w:tc>
          <w:tcPr>
            <w:tcW w:w="1794" w:type="dxa"/>
            <w:vMerge/>
            <w:vAlign w:val="center"/>
          </w:tcPr>
          <w:p w14:paraId="59579AD8" w14:textId="77777777" w:rsidR="00E356A1" w:rsidRPr="008367D4" w:rsidRDefault="00E356A1" w:rsidP="005E44B3">
            <w:pPr>
              <w:contextualSpacing/>
            </w:pPr>
          </w:p>
        </w:tc>
        <w:tc>
          <w:tcPr>
            <w:tcW w:w="1771" w:type="dxa"/>
            <w:vMerge/>
            <w:vAlign w:val="center"/>
          </w:tcPr>
          <w:p w14:paraId="10DC254A" w14:textId="77777777" w:rsidR="00E356A1" w:rsidRPr="008367D4" w:rsidRDefault="00E356A1" w:rsidP="005E44B3">
            <w:pPr>
              <w:contextualSpacing/>
            </w:pPr>
          </w:p>
        </w:tc>
        <w:tc>
          <w:tcPr>
            <w:tcW w:w="1559" w:type="dxa"/>
            <w:vAlign w:val="center"/>
          </w:tcPr>
          <w:p w14:paraId="688F5309" w14:textId="77777777" w:rsidR="00E356A1" w:rsidRPr="008367D4" w:rsidRDefault="00E356A1" w:rsidP="005E44B3">
            <w:pPr>
              <w:ind w:left="-46"/>
              <w:contextualSpacing/>
              <w:jc w:val="center"/>
            </w:pPr>
            <w:r w:rsidRPr="008367D4">
              <w:t xml:space="preserve">zem </w:t>
            </w:r>
            <w:r>
              <w:t>5W</w:t>
            </w:r>
          </w:p>
        </w:tc>
        <w:tc>
          <w:tcPr>
            <w:tcW w:w="1560" w:type="dxa"/>
            <w:gridSpan w:val="2"/>
            <w:vAlign w:val="center"/>
          </w:tcPr>
          <w:p w14:paraId="5D71613A" w14:textId="77777777" w:rsidR="00E356A1" w:rsidRPr="008367D4" w:rsidRDefault="00E356A1" w:rsidP="005E44B3">
            <w:pPr>
              <w:contextualSpacing/>
              <w:jc w:val="center"/>
            </w:pPr>
          </w:p>
        </w:tc>
      </w:tr>
      <w:tr w:rsidR="00E356A1" w:rsidRPr="008367D4" w14:paraId="06D7C0B9"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Height w:val="231"/>
        </w:trPr>
        <w:tc>
          <w:tcPr>
            <w:tcW w:w="596" w:type="dxa"/>
            <w:vAlign w:val="bottom"/>
          </w:tcPr>
          <w:p w14:paraId="16604479" w14:textId="77777777" w:rsidR="00E356A1" w:rsidRPr="007C48D9" w:rsidRDefault="00E356A1" w:rsidP="005E44B3">
            <w:pPr>
              <w:ind w:left="-37" w:right="-150"/>
              <w:contextualSpacing/>
              <w:jc w:val="center"/>
            </w:pPr>
            <w:r w:rsidRPr="007C48D9">
              <w:rPr>
                <w:color w:val="000000"/>
                <w:sz w:val="22"/>
                <w:szCs w:val="22"/>
              </w:rPr>
              <w:t>40</w:t>
            </w:r>
          </w:p>
        </w:tc>
        <w:tc>
          <w:tcPr>
            <w:tcW w:w="2355" w:type="dxa"/>
            <w:vMerge/>
            <w:vAlign w:val="center"/>
          </w:tcPr>
          <w:p w14:paraId="062FA16A" w14:textId="77777777" w:rsidR="00E356A1" w:rsidRPr="008367D4" w:rsidRDefault="00E356A1" w:rsidP="005E44B3">
            <w:pPr>
              <w:contextualSpacing/>
            </w:pPr>
          </w:p>
        </w:tc>
        <w:tc>
          <w:tcPr>
            <w:tcW w:w="1794" w:type="dxa"/>
            <w:vMerge/>
            <w:vAlign w:val="center"/>
          </w:tcPr>
          <w:p w14:paraId="6C500F9C" w14:textId="77777777" w:rsidR="00E356A1" w:rsidRPr="008367D4" w:rsidRDefault="00E356A1" w:rsidP="005E44B3">
            <w:pPr>
              <w:contextualSpacing/>
            </w:pPr>
          </w:p>
        </w:tc>
        <w:tc>
          <w:tcPr>
            <w:tcW w:w="1771" w:type="dxa"/>
            <w:vMerge w:val="restart"/>
            <w:vAlign w:val="center"/>
          </w:tcPr>
          <w:p w14:paraId="5673C50A" w14:textId="77777777" w:rsidR="00E356A1" w:rsidRPr="008367D4" w:rsidRDefault="00E356A1" w:rsidP="005E44B3">
            <w:pPr>
              <w:contextualSpacing/>
              <w:jc w:val="center"/>
            </w:pPr>
            <w:r w:rsidRPr="008367D4">
              <w:t>2100</w:t>
            </w:r>
          </w:p>
        </w:tc>
        <w:tc>
          <w:tcPr>
            <w:tcW w:w="1559" w:type="dxa"/>
            <w:vAlign w:val="center"/>
          </w:tcPr>
          <w:p w14:paraId="325AE3BB" w14:textId="77777777" w:rsidR="00E356A1" w:rsidRPr="008367D4" w:rsidRDefault="00E356A1" w:rsidP="005E44B3">
            <w:pPr>
              <w:ind w:left="-46"/>
              <w:contextualSpacing/>
              <w:jc w:val="center"/>
            </w:pPr>
            <w:r w:rsidRPr="008367D4">
              <w:t>≥</w:t>
            </w:r>
            <w:r>
              <w:t>5W</w:t>
            </w:r>
          </w:p>
        </w:tc>
        <w:tc>
          <w:tcPr>
            <w:tcW w:w="1560" w:type="dxa"/>
            <w:gridSpan w:val="2"/>
            <w:vAlign w:val="center"/>
          </w:tcPr>
          <w:p w14:paraId="63DF4144" w14:textId="77777777" w:rsidR="00E356A1" w:rsidRPr="008367D4" w:rsidRDefault="00E356A1" w:rsidP="005E44B3">
            <w:pPr>
              <w:contextualSpacing/>
              <w:jc w:val="center"/>
            </w:pPr>
          </w:p>
        </w:tc>
      </w:tr>
      <w:tr w:rsidR="00E356A1" w:rsidRPr="008367D4" w14:paraId="036D86B7"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Height w:val="222"/>
        </w:trPr>
        <w:tc>
          <w:tcPr>
            <w:tcW w:w="596" w:type="dxa"/>
            <w:vAlign w:val="bottom"/>
          </w:tcPr>
          <w:p w14:paraId="1E0925B8" w14:textId="77777777" w:rsidR="00E356A1" w:rsidRPr="007C48D9" w:rsidRDefault="00E356A1" w:rsidP="005E44B3">
            <w:pPr>
              <w:ind w:left="-37" w:right="-150"/>
              <w:contextualSpacing/>
              <w:jc w:val="center"/>
            </w:pPr>
            <w:r w:rsidRPr="007C48D9">
              <w:rPr>
                <w:color w:val="000000"/>
                <w:sz w:val="22"/>
                <w:szCs w:val="22"/>
              </w:rPr>
              <w:t>41</w:t>
            </w:r>
          </w:p>
        </w:tc>
        <w:tc>
          <w:tcPr>
            <w:tcW w:w="2355" w:type="dxa"/>
            <w:vMerge/>
            <w:vAlign w:val="center"/>
          </w:tcPr>
          <w:p w14:paraId="5FF8B346" w14:textId="77777777" w:rsidR="00E356A1" w:rsidRPr="008367D4" w:rsidRDefault="00E356A1" w:rsidP="005E44B3">
            <w:pPr>
              <w:contextualSpacing/>
            </w:pPr>
          </w:p>
        </w:tc>
        <w:tc>
          <w:tcPr>
            <w:tcW w:w="1794" w:type="dxa"/>
            <w:vMerge/>
            <w:vAlign w:val="center"/>
          </w:tcPr>
          <w:p w14:paraId="63025D71" w14:textId="77777777" w:rsidR="00E356A1" w:rsidRPr="008367D4" w:rsidRDefault="00E356A1" w:rsidP="005E44B3">
            <w:pPr>
              <w:contextualSpacing/>
            </w:pPr>
          </w:p>
        </w:tc>
        <w:tc>
          <w:tcPr>
            <w:tcW w:w="1771" w:type="dxa"/>
            <w:vMerge/>
            <w:vAlign w:val="center"/>
          </w:tcPr>
          <w:p w14:paraId="6CC7B029" w14:textId="77777777" w:rsidR="00E356A1" w:rsidRPr="008367D4" w:rsidRDefault="00E356A1" w:rsidP="005E44B3">
            <w:pPr>
              <w:contextualSpacing/>
              <w:jc w:val="center"/>
            </w:pPr>
          </w:p>
        </w:tc>
        <w:tc>
          <w:tcPr>
            <w:tcW w:w="1559" w:type="dxa"/>
            <w:vAlign w:val="center"/>
          </w:tcPr>
          <w:p w14:paraId="43BDF541" w14:textId="77777777" w:rsidR="00E356A1" w:rsidRPr="008367D4" w:rsidRDefault="00E356A1" w:rsidP="005E44B3">
            <w:pPr>
              <w:ind w:left="-46"/>
              <w:contextualSpacing/>
              <w:jc w:val="center"/>
            </w:pPr>
            <w:r w:rsidRPr="008367D4">
              <w:t xml:space="preserve">zem </w:t>
            </w:r>
            <w:r>
              <w:t>5W</w:t>
            </w:r>
          </w:p>
        </w:tc>
        <w:tc>
          <w:tcPr>
            <w:tcW w:w="1560" w:type="dxa"/>
            <w:gridSpan w:val="2"/>
            <w:vAlign w:val="center"/>
          </w:tcPr>
          <w:p w14:paraId="697688DD" w14:textId="77777777" w:rsidR="00E356A1" w:rsidRPr="008367D4" w:rsidRDefault="00E356A1" w:rsidP="005E44B3">
            <w:pPr>
              <w:contextualSpacing/>
              <w:jc w:val="center"/>
            </w:pPr>
          </w:p>
        </w:tc>
      </w:tr>
      <w:tr w:rsidR="00E356A1" w:rsidRPr="008367D4" w14:paraId="16681FB6"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1BD5DAB2" w14:textId="77777777" w:rsidR="00E356A1" w:rsidRPr="007C48D9" w:rsidRDefault="00E356A1" w:rsidP="005E44B3">
            <w:pPr>
              <w:ind w:left="-37" w:right="-150"/>
              <w:contextualSpacing/>
              <w:jc w:val="center"/>
            </w:pPr>
            <w:r w:rsidRPr="007C48D9">
              <w:rPr>
                <w:color w:val="000000"/>
                <w:sz w:val="22"/>
                <w:szCs w:val="22"/>
              </w:rPr>
              <w:t>42</w:t>
            </w:r>
          </w:p>
        </w:tc>
        <w:tc>
          <w:tcPr>
            <w:tcW w:w="2355" w:type="dxa"/>
            <w:vMerge/>
            <w:vAlign w:val="center"/>
          </w:tcPr>
          <w:p w14:paraId="7633ABB0" w14:textId="77777777" w:rsidR="00E356A1" w:rsidRPr="008367D4" w:rsidRDefault="00E356A1" w:rsidP="005E44B3">
            <w:pPr>
              <w:contextualSpacing/>
            </w:pPr>
          </w:p>
        </w:tc>
        <w:tc>
          <w:tcPr>
            <w:tcW w:w="1794" w:type="dxa"/>
            <w:vMerge w:val="restart"/>
            <w:vAlign w:val="center"/>
          </w:tcPr>
          <w:p w14:paraId="374E74A7" w14:textId="77777777" w:rsidR="00E356A1" w:rsidRPr="008367D4" w:rsidRDefault="00E356A1" w:rsidP="005E44B3">
            <w:pPr>
              <w:contextualSpacing/>
            </w:pPr>
            <w:r w:rsidRPr="008367D4">
              <w:t>4G LTE</w:t>
            </w:r>
          </w:p>
        </w:tc>
        <w:tc>
          <w:tcPr>
            <w:tcW w:w="1771" w:type="dxa"/>
            <w:vMerge w:val="restart"/>
            <w:vAlign w:val="center"/>
          </w:tcPr>
          <w:p w14:paraId="57DDEBEE" w14:textId="77777777" w:rsidR="00E356A1" w:rsidRPr="008367D4" w:rsidRDefault="00E356A1" w:rsidP="005E44B3">
            <w:pPr>
              <w:contextualSpacing/>
              <w:jc w:val="center"/>
            </w:pPr>
            <w:r>
              <w:t>800</w:t>
            </w:r>
          </w:p>
        </w:tc>
        <w:tc>
          <w:tcPr>
            <w:tcW w:w="1559" w:type="dxa"/>
            <w:vAlign w:val="center"/>
          </w:tcPr>
          <w:p w14:paraId="77B0EB50" w14:textId="77777777" w:rsidR="00E356A1" w:rsidRPr="00681467" w:rsidRDefault="00E356A1" w:rsidP="005E44B3">
            <w:pPr>
              <w:ind w:left="-46"/>
              <w:contextualSpacing/>
              <w:jc w:val="center"/>
            </w:pPr>
            <w:r w:rsidRPr="008367D4">
              <w:t>≥</w:t>
            </w:r>
            <w:r>
              <w:t>5W</w:t>
            </w:r>
          </w:p>
        </w:tc>
        <w:tc>
          <w:tcPr>
            <w:tcW w:w="1560" w:type="dxa"/>
            <w:gridSpan w:val="2"/>
            <w:vAlign w:val="center"/>
          </w:tcPr>
          <w:p w14:paraId="594064CE" w14:textId="77777777" w:rsidR="00E356A1" w:rsidRPr="008367D4" w:rsidRDefault="00E356A1" w:rsidP="005E44B3">
            <w:pPr>
              <w:contextualSpacing/>
              <w:jc w:val="center"/>
            </w:pPr>
          </w:p>
        </w:tc>
      </w:tr>
      <w:tr w:rsidR="00E356A1" w:rsidRPr="008367D4" w14:paraId="5808DB1B"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339539AC" w14:textId="77777777" w:rsidR="00E356A1" w:rsidRPr="007C48D9" w:rsidRDefault="00E356A1" w:rsidP="005E44B3">
            <w:pPr>
              <w:ind w:left="-37" w:right="-150"/>
              <w:contextualSpacing/>
              <w:jc w:val="center"/>
            </w:pPr>
            <w:r w:rsidRPr="007C48D9">
              <w:rPr>
                <w:color w:val="000000"/>
                <w:sz w:val="22"/>
                <w:szCs w:val="22"/>
              </w:rPr>
              <w:t>43</w:t>
            </w:r>
          </w:p>
        </w:tc>
        <w:tc>
          <w:tcPr>
            <w:tcW w:w="2355" w:type="dxa"/>
            <w:vMerge/>
            <w:vAlign w:val="center"/>
          </w:tcPr>
          <w:p w14:paraId="7ED249EE" w14:textId="77777777" w:rsidR="00E356A1" w:rsidRPr="008367D4" w:rsidRDefault="00E356A1" w:rsidP="005E44B3">
            <w:pPr>
              <w:contextualSpacing/>
            </w:pPr>
          </w:p>
        </w:tc>
        <w:tc>
          <w:tcPr>
            <w:tcW w:w="1794" w:type="dxa"/>
            <w:vMerge/>
            <w:vAlign w:val="center"/>
          </w:tcPr>
          <w:p w14:paraId="646B367B" w14:textId="77777777" w:rsidR="00E356A1" w:rsidRPr="008367D4" w:rsidRDefault="00E356A1" w:rsidP="005E44B3">
            <w:pPr>
              <w:contextualSpacing/>
            </w:pPr>
          </w:p>
        </w:tc>
        <w:tc>
          <w:tcPr>
            <w:tcW w:w="1771" w:type="dxa"/>
            <w:vMerge/>
            <w:vAlign w:val="center"/>
          </w:tcPr>
          <w:p w14:paraId="0015F2D1" w14:textId="77777777" w:rsidR="00E356A1" w:rsidRPr="008367D4" w:rsidRDefault="00E356A1" w:rsidP="005E44B3">
            <w:pPr>
              <w:contextualSpacing/>
              <w:jc w:val="center"/>
            </w:pPr>
          </w:p>
        </w:tc>
        <w:tc>
          <w:tcPr>
            <w:tcW w:w="1559" w:type="dxa"/>
            <w:vAlign w:val="center"/>
          </w:tcPr>
          <w:p w14:paraId="6510DF24" w14:textId="77777777" w:rsidR="00E356A1" w:rsidRPr="008367D4" w:rsidRDefault="00E356A1" w:rsidP="005E44B3">
            <w:pPr>
              <w:ind w:left="-46"/>
              <w:contextualSpacing/>
              <w:jc w:val="center"/>
            </w:pPr>
            <w:r w:rsidRPr="008367D4">
              <w:t xml:space="preserve">zem </w:t>
            </w:r>
            <w:r>
              <w:t>5W</w:t>
            </w:r>
          </w:p>
        </w:tc>
        <w:tc>
          <w:tcPr>
            <w:tcW w:w="1560" w:type="dxa"/>
            <w:gridSpan w:val="2"/>
            <w:vAlign w:val="center"/>
          </w:tcPr>
          <w:p w14:paraId="534D5027" w14:textId="77777777" w:rsidR="00E356A1" w:rsidRPr="008367D4" w:rsidRDefault="00E356A1" w:rsidP="005E44B3">
            <w:pPr>
              <w:contextualSpacing/>
              <w:jc w:val="center"/>
            </w:pPr>
          </w:p>
        </w:tc>
      </w:tr>
      <w:tr w:rsidR="00E356A1" w:rsidRPr="008367D4" w14:paraId="5309FECF"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66CA8D12" w14:textId="77777777" w:rsidR="00E356A1" w:rsidRPr="007C48D9" w:rsidRDefault="00E356A1" w:rsidP="005E44B3">
            <w:pPr>
              <w:ind w:left="-37" w:right="-150"/>
              <w:contextualSpacing/>
              <w:jc w:val="center"/>
            </w:pPr>
            <w:r w:rsidRPr="007C48D9">
              <w:rPr>
                <w:color w:val="000000"/>
                <w:sz w:val="22"/>
                <w:szCs w:val="22"/>
              </w:rPr>
              <w:t>44</w:t>
            </w:r>
          </w:p>
        </w:tc>
        <w:tc>
          <w:tcPr>
            <w:tcW w:w="2355" w:type="dxa"/>
            <w:vMerge/>
            <w:vAlign w:val="center"/>
          </w:tcPr>
          <w:p w14:paraId="0392EBD2" w14:textId="77777777" w:rsidR="00E356A1" w:rsidRPr="008367D4" w:rsidRDefault="00E356A1" w:rsidP="005E44B3">
            <w:pPr>
              <w:contextualSpacing/>
            </w:pPr>
          </w:p>
        </w:tc>
        <w:tc>
          <w:tcPr>
            <w:tcW w:w="1794" w:type="dxa"/>
            <w:vMerge/>
            <w:vAlign w:val="center"/>
          </w:tcPr>
          <w:p w14:paraId="366D8991" w14:textId="77777777" w:rsidR="00E356A1" w:rsidRPr="008367D4" w:rsidRDefault="00E356A1" w:rsidP="005E44B3">
            <w:pPr>
              <w:contextualSpacing/>
            </w:pPr>
          </w:p>
        </w:tc>
        <w:tc>
          <w:tcPr>
            <w:tcW w:w="1771" w:type="dxa"/>
            <w:vMerge w:val="restart"/>
            <w:vAlign w:val="center"/>
          </w:tcPr>
          <w:p w14:paraId="234354F2" w14:textId="77777777" w:rsidR="00E356A1" w:rsidRPr="008367D4" w:rsidRDefault="00E356A1" w:rsidP="005E44B3">
            <w:pPr>
              <w:contextualSpacing/>
              <w:jc w:val="center"/>
            </w:pPr>
            <w:r w:rsidRPr="008367D4">
              <w:t>1800</w:t>
            </w:r>
          </w:p>
        </w:tc>
        <w:tc>
          <w:tcPr>
            <w:tcW w:w="1559" w:type="dxa"/>
            <w:vAlign w:val="center"/>
          </w:tcPr>
          <w:p w14:paraId="691E9683" w14:textId="77777777" w:rsidR="00E356A1" w:rsidRPr="00681467" w:rsidRDefault="00E356A1" w:rsidP="005E44B3">
            <w:pPr>
              <w:ind w:left="-46"/>
              <w:contextualSpacing/>
              <w:jc w:val="center"/>
            </w:pPr>
            <w:r w:rsidRPr="008367D4">
              <w:t>≥</w:t>
            </w:r>
            <w:r>
              <w:t>5W</w:t>
            </w:r>
          </w:p>
        </w:tc>
        <w:tc>
          <w:tcPr>
            <w:tcW w:w="1560" w:type="dxa"/>
            <w:gridSpan w:val="2"/>
            <w:vAlign w:val="center"/>
          </w:tcPr>
          <w:p w14:paraId="55810E2F" w14:textId="77777777" w:rsidR="00E356A1" w:rsidRPr="008367D4" w:rsidRDefault="00E356A1" w:rsidP="005E44B3">
            <w:pPr>
              <w:contextualSpacing/>
              <w:jc w:val="center"/>
            </w:pPr>
          </w:p>
        </w:tc>
      </w:tr>
      <w:tr w:rsidR="00E356A1" w:rsidRPr="008367D4" w14:paraId="6C5F189A"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41812DF4" w14:textId="77777777" w:rsidR="00E356A1" w:rsidRPr="007C48D9" w:rsidRDefault="00E356A1" w:rsidP="005E44B3">
            <w:pPr>
              <w:ind w:left="-37" w:right="-150"/>
              <w:contextualSpacing/>
              <w:jc w:val="center"/>
            </w:pPr>
            <w:r w:rsidRPr="007C48D9">
              <w:rPr>
                <w:color w:val="000000"/>
                <w:sz w:val="22"/>
                <w:szCs w:val="22"/>
              </w:rPr>
              <w:t>45</w:t>
            </w:r>
          </w:p>
        </w:tc>
        <w:tc>
          <w:tcPr>
            <w:tcW w:w="2355" w:type="dxa"/>
            <w:vMerge/>
            <w:vAlign w:val="center"/>
          </w:tcPr>
          <w:p w14:paraId="13CCD2EB" w14:textId="77777777" w:rsidR="00E356A1" w:rsidRPr="008367D4" w:rsidRDefault="00E356A1" w:rsidP="005E44B3">
            <w:pPr>
              <w:contextualSpacing/>
            </w:pPr>
          </w:p>
        </w:tc>
        <w:tc>
          <w:tcPr>
            <w:tcW w:w="1794" w:type="dxa"/>
            <w:vMerge/>
            <w:vAlign w:val="center"/>
          </w:tcPr>
          <w:p w14:paraId="33C43CB7" w14:textId="77777777" w:rsidR="00E356A1" w:rsidRPr="008367D4" w:rsidRDefault="00E356A1" w:rsidP="005E44B3">
            <w:pPr>
              <w:contextualSpacing/>
            </w:pPr>
          </w:p>
        </w:tc>
        <w:tc>
          <w:tcPr>
            <w:tcW w:w="1771" w:type="dxa"/>
            <w:vMerge/>
            <w:vAlign w:val="center"/>
          </w:tcPr>
          <w:p w14:paraId="0A5A0CEE" w14:textId="77777777" w:rsidR="00E356A1" w:rsidRPr="008367D4" w:rsidRDefault="00E356A1" w:rsidP="005E44B3">
            <w:pPr>
              <w:contextualSpacing/>
              <w:jc w:val="center"/>
            </w:pPr>
          </w:p>
        </w:tc>
        <w:tc>
          <w:tcPr>
            <w:tcW w:w="1559" w:type="dxa"/>
            <w:vAlign w:val="center"/>
          </w:tcPr>
          <w:p w14:paraId="3BAEAEC6" w14:textId="77777777" w:rsidR="00E356A1" w:rsidRPr="008367D4" w:rsidRDefault="00E356A1" w:rsidP="005E44B3">
            <w:pPr>
              <w:ind w:left="-46"/>
              <w:contextualSpacing/>
              <w:jc w:val="center"/>
            </w:pPr>
            <w:r w:rsidRPr="008367D4">
              <w:t xml:space="preserve">zem </w:t>
            </w:r>
            <w:r>
              <w:t>5W</w:t>
            </w:r>
          </w:p>
        </w:tc>
        <w:tc>
          <w:tcPr>
            <w:tcW w:w="1560" w:type="dxa"/>
            <w:gridSpan w:val="2"/>
            <w:vAlign w:val="center"/>
          </w:tcPr>
          <w:p w14:paraId="3773B121" w14:textId="77777777" w:rsidR="00E356A1" w:rsidRPr="008367D4" w:rsidRDefault="00E356A1" w:rsidP="005E44B3">
            <w:pPr>
              <w:contextualSpacing/>
              <w:jc w:val="center"/>
            </w:pPr>
          </w:p>
        </w:tc>
      </w:tr>
      <w:tr w:rsidR="00E356A1" w:rsidRPr="008367D4" w14:paraId="7AD65D2F"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173FAF14" w14:textId="77777777" w:rsidR="00E356A1" w:rsidRPr="007C48D9" w:rsidRDefault="00E356A1" w:rsidP="005E44B3">
            <w:pPr>
              <w:ind w:left="-37" w:right="-150"/>
              <w:contextualSpacing/>
              <w:jc w:val="center"/>
            </w:pPr>
            <w:r w:rsidRPr="007C48D9">
              <w:rPr>
                <w:color w:val="000000"/>
                <w:sz w:val="22"/>
                <w:szCs w:val="22"/>
              </w:rPr>
              <w:t>46</w:t>
            </w:r>
          </w:p>
        </w:tc>
        <w:tc>
          <w:tcPr>
            <w:tcW w:w="2355" w:type="dxa"/>
            <w:vMerge/>
            <w:vAlign w:val="center"/>
          </w:tcPr>
          <w:p w14:paraId="012C51BC" w14:textId="77777777" w:rsidR="00E356A1" w:rsidRPr="008367D4" w:rsidRDefault="00E356A1" w:rsidP="005E44B3">
            <w:pPr>
              <w:contextualSpacing/>
            </w:pPr>
          </w:p>
        </w:tc>
        <w:tc>
          <w:tcPr>
            <w:tcW w:w="1794" w:type="dxa"/>
            <w:vMerge/>
            <w:vAlign w:val="center"/>
          </w:tcPr>
          <w:p w14:paraId="1C484701" w14:textId="77777777" w:rsidR="00E356A1" w:rsidRPr="008367D4" w:rsidRDefault="00E356A1" w:rsidP="005E44B3">
            <w:pPr>
              <w:contextualSpacing/>
            </w:pPr>
          </w:p>
        </w:tc>
        <w:tc>
          <w:tcPr>
            <w:tcW w:w="1771" w:type="dxa"/>
            <w:vMerge w:val="restart"/>
            <w:vAlign w:val="center"/>
          </w:tcPr>
          <w:p w14:paraId="1BD8C390" w14:textId="77777777" w:rsidR="00E356A1" w:rsidRPr="008367D4" w:rsidRDefault="00E356A1" w:rsidP="005E44B3">
            <w:pPr>
              <w:contextualSpacing/>
              <w:jc w:val="center"/>
            </w:pPr>
            <w:r>
              <w:t>2100</w:t>
            </w:r>
          </w:p>
        </w:tc>
        <w:tc>
          <w:tcPr>
            <w:tcW w:w="1559" w:type="dxa"/>
            <w:vAlign w:val="center"/>
          </w:tcPr>
          <w:p w14:paraId="65D33441" w14:textId="77777777" w:rsidR="00E356A1" w:rsidRPr="008367D4" w:rsidRDefault="00E356A1" w:rsidP="005E44B3">
            <w:pPr>
              <w:ind w:left="-46"/>
              <w:contextualSpacing/>
              <w:jc w:val="center"/>
            </w:pPr>
            <w:r w:rsidRPr="008367D4">
              <w:t>≥</w:t>
            </w:r>
            <w:r>
              <w:t>5W</w:t>
            </w:r>
          </w:p>
        </w:tc>
        <w:tc>
          <w:tcPr>
            <w:tcW w:w="1560" w:type="dxa"/>
            <w:gridSpan w:val="2"/>
            <w:vAlign w:val="center"/>
          </w:tcPr>
          <w:p w14:paraId="72888800" w14:textId="77777777" w:rsidR="00E356A1" w:rsidRPr="008367D4" w:rsidRDefault="00E356A1" w:rsidP="005E44B3">
            <w:pPr>
              <w:contextualSpacing/>
              <w:jc w:val="center"/>
            </w:pPr>
          </w:p>
        </w:tc>
      </w:tr>
      <w:tr w:rsidR="00E356A1" w14:paraId="3414BCE3"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0CC1D794" w14:textId="77777777" w:rsidR="00E356A1" w:rsidRPr="007C48D9" w:rsidRDefault="00E356A1" w:rsidP="005E44B3">
            <w:pPr>
              <w:ind w:left="-37" w:right="-150"/>
              <w:contextualSpacing/>
              <w:jc w:val="center"/>
              <w:rPr>
                <w:color w:val="000000"/>
                <w:sz w:val="22"/>
                <w:szCs w:val="22"/>
              </w:rPr>
            </w:pPr>
            <w:r w:rsidRPr="007C48D9">
              <w:rPr>
                <w:color w:val="000000"/>
                <w:sz w:val="22"/>
                <w:szCs w:val="22"/>
              </w:rPr>
              <w:t>47</w:t>
            </w:r>
          </w:p>
        </w:tc>
        <w:tc>
          <w:tcPr>
            <w:tcW w:w="2355" w:type="dxa"/>
            <w:vMerge/>
            <w:vAlign w:val="center"/>
          </w:tcPr>
          <w:p w14:paraId="0377F3DA" w14:textId="77777777" w:rsidR="00E356A1" w:rsidRPr="008367D4" w:rsidRDefault="00E356A1" w:rsidP="005E44B3">
            <w:pPr>
              <w:contextualSpacing/>
            </w:pPr>
          </w:p>
        </w:tc>
        <w:tc>
          <w:tcPr>
            <w:tcW w:w="1794" w:type="dxa"/>
            <w:vMerge/>
            <w:vAlign w:val="center"/>
          </w:tcPr>
          <w:p w14:paraId="2BD2B6AE" w14:textId="77777777" w:rsidR="00E356A1" w:rsidRPr="008367D4" w:rsidRDefault="00E356A1" w:rsidP="005E44B3">
            <w:pPr>
              <w:contextualSpacing/>
            </w:pPr>
          </w:p>
        </w:tc>
        <w:tc>
          <w:tcPr>
            <w:tcW w:w="1771" w:type="dxa"/>
            <w:vMerge/>
            <w:vAlign w:val="center"/>
          </w:tcPr>
          <w:p w14:paraId="4DB70BCC" w14:textId="77777777" w:rsidR="00E356A1" w:rsidRDefault="00E356A1" w:rsidP="005E44B3">
            <w:pPr>
              <w:contextualSpacing/>
              <w:jc w:val="center"/>
            </w:pPr>
          </w:p>
        </w:tc>
        <w:tc>
          <w:tcPr>
            <w:tcW w:w="1559" w:type="dxa"/>
            <w:vAlign w:val="center"/>
          </w:tcPr>
          <w:p w14:paraId="024C821B" w14:textId="77777777" w:rsidR="00E356A1" w:rsidRPr="008367D4" w:rsidRDefault="00E356A1" w:rsidP="005E44B3">
            <w:pPr>
              <w:ind w:left="-46"/>
              <w:contextualSpacing/>
              <w:jc w:val="center"/>
            </w:pPr>
            <w:r w:rsidRPr="008367D4">
              <w:t xml:space="preserve">zem </w:t>
            </w:r>
            <w:r>
              <w:t>5W</w:t>
            </w:r>
          </w:p>
        </w:tc>
        <w:tc>
          <w:tcPr>
            <w:tcW w:w="1560" w:type="dxa"/>
            <w:gridSpan w:val="2"/>
            <w:vAlign w:val="center"/>
          </w:tcPr>
          <w:p w14:paraId="4C27F5FD" w14:textId="77777777" w:rsidR="00E356A1" w:rsidRDefault="00E356A1" w:rsidP="005E44B3">
            <w:pPr>
              <w:contextualSpacing/>
              <w:jc w:val="center"/>
            </w:pPr>
          </w:p>
        </w:tc>
      </w:tr>
      <w:tr w:rsidR="00E356A1" w14:paraId="78D013A5"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1A9F1002" w14:textId="77777777" w:rsidR="00E356A1" w:rsidRPr="007C48D9" w:rsidRDefault="00E356A1" w:rsidP="005E44B3">
            <w:pPr>
              <w:ind w:left="-37" w:right="-150"/>
              <w:contextualSpacing/>
              <w:jc w:val="center"/>
              <w:rPr>
                <w:color w:val="000000"/>
                <w:sz w:val="22"/>
                <w:szCs w:val="22"/>
              </w:rPr>
            </w:pPr>
            <w:r w:rsidRPr="007C48D9">
              <w:rPr>
                <w:color w:val="000000"/>
                <w:sz w:val="22"/>
                <w:szCs w:val="22"/>
              </w:rPr>
              <w:t>48</w:t>
            </w:r>
          </w:p>
        </w:tc>
        <w:tc>
          <w:tcPr>
            <w:tcW w:w="2355" w:type="dxa"/>
            <w:vMerge/>
            <w:vAlign w:val="center"/>
          </w:tcPr>
          <w:p w14:paraId="6335D166" w14:textId="77777777" w:rsidR="00E356A1" w:rsidRPr="008367D4" w:rsidRDefault="00E356A1" w:rsidP="005E44B3">
            <w:pPr>
              <w:contextualSpacing/>
            </w:pPr>
          </w:p>
        </w:tc>
        <w:tc>
          <w:tcPr>
            <w:tcW w:w="1794" w:type="dxa"/>
            <w:vMerge/>
            <w:vAlign w:val="center"/>
          </w:tcPr>
          <w:p w14:paraId="22AF2A7F" w14:textId="77777777" w:rsidR="00E356A1" w:rsidRPr="008367D4" w:rsidRDefault="00E356A1" w:rsidP="005E44B3">
            <w:pPr>
              <w:contextualSpacing/>
            </w:pPr>
          </w:p>
        </w:tc>
        <w:tc>
          <w:tcPr>
            <w:tcW w:w="1771" w:type="dxa"/>
            <w:vMerge w:val="restart"/>
            <w:vAlign w:val="center"/>
          </w:tcPr>
          <w:p w14:paraId="34FE07F4" w14:textId="77777777" w:rsidR="00E356A1" w:rsidRDefault="00E356A1" w:rsidP="005E44B3">
            <w:pPr>
              <w:contextualSpacing/>
              <w:jc w:val="center"/>
            </w:pPr>
            <w:r>
              <w:t>2300</w:t>
            </w:r>
          </w:p>
        </w:tc>
        <w:tc>
          <w:tcPr>
            <w:tcW w:w="1559" w:type="dxa"/>
            <w:vAlign w:val="center"/>
          </w:tcPr>
          <w:p w14:paraId="1083EFDD" w14:textId="77777777" w:rsidR="00E356A1" w:rsidRPr="008367D4" w:rsidRDefault="00E356A1" w:rsidP="005E44B3">
            <w:pPr>
              <w:ind w:left="-46"/>
              <w:contextualSpacing/>
              <w:jc w:val="center"/>
            </w:pPr>
            <w:r w:rsidRPr="008367D4">
              <w:t>≥</w:t>
            </w:r>
            <w:r>
              <w:t>5W</w:t>
            </w:r>
          </w:p>
        </w:tc>
        <w:tc>
          <w:tcPr>
            <w:tcW w:w="1560" w:type="dxa"/>
            <w:gridSpan w:val="2"/>
            <w:vAlign w:val="center"/>
          </w:tcPr>
          <w:p w14:paraId="3095AB0E" w14:textId="77777777" w:rsidR="00E356A1" w:rsidRDefault="00E356A1" w:rsidP="005E44B3">
            <w:pPr>
              <w:contextualSpacing/>
              <w:jc w:val="center"/>
            </w:pPr>
          </w:p>
        </w:tc>
      </w:tr>
      <w:tr w:rsidR="00E356A1" w:rsidRPr="008367D4" w14:paraId="5921DEBF"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618E9FCB" w14:textId="77777777" w:rsidR="00E356A1" w:rsidRPr="007C48D9" w:rsidRDefault="00E356A1" w:rsidP="005E44B3">
            <w:pPr>
              <w:ind w:left="-37" w:right="-150"/>
              <w:contextualSpacing/>
              <w:jc w:val="center"/>
            </w:pPr>
            <w:r w:rsidRPr="007C48D9">
              <w:rPr>
                <w:color w:val="000000"/>
                <w:sz w:val="22"/>
                <w:szCs w:val="22"/>
              </w:rPr>
              <w:t>49</w:t>
            </w:r>
          </w:p>
        </w:tc>
        <w:tc>
          <w:tcPr>
            <w:tcW w:w="2355" w:type="dxa"/>
            <w:vMerge/>
            <w:vAlign w:val="center"/>
          </w:tcPr>
          <w:p w14:paraId="37951C84" w14:textId="77777777" w:rsidR="00E356A1" w:rsidRPr="008367D4" w:rsidRDefault="00E356A1" w:rsidP="005E44B3">
            <w:pPr>
              <w:contextualSpacing/>
            </w:pPr>
          </w:p>
        </w:tc>
        <w:tc>
          <w:tcPr>
            <w:tcW w:w="1794" w:type="dxa"/>
            <w:vMerge/>
            <w:vAlign w:val="center"/>
          </w:tcPr>
          <w:p w14:paraId="6E73D1C3" w14:textId="77777777" w:rsidR="00E356A1" w:rsidRPr="008367D4" w:rsidRDefault="00E356A1" w:rsidP="005E44B3">
            <w:pPr>
              <w:contextualSpacing/>
            </w:pPr>
          </w:p>
        </w:tc>
        <w:tc>
          <w:tcPr>
            <w:tcW w:w="1771" w:type="dxa"/>
            <w:vMerge/>
            <w:vAlign w:val="center"/>
          </w:tcPr>
          <w:p w14:paraId="6C430F90" w14:textId="77777777" w:rsidR="00E356A1" w:rsidRPr="008367D4" w:rsidRDefault="00E356A1" w:rsidP="005E44B3">
            <w:pPr>
              <w:contextualSpacing/>
              <w:jc w:val="center"/>
            </w:pPr>
          </w:p>
        </w:tc>
        <w:tc>
          <w:tcPr>
            <w:tcW w:w="1559" w:type="dxa"/>
            <w:vAlign w:val="center"/>
          </w:tcPr>
          <w:p w14:paraId="63B8EC8A" w14:textId="77777777" w:rsidR="00E356A1" w:rsidRPr="008367D4" w:rsidRDefault="00E356A1" w:rsidP="005E44B3">
            <w:pPr>
              <w:ind w:left="-46"/>
              <w:contextualSpacing/>
              <w:jc w:val="center"/>
            </w:pPr>
            <w:r w:rsidRPr="008367D4">
              <w:t xml:space="preserve">zem </w:t>
            </w:r>
            <w:r>
              <w:t>5W</w:t>
            </w:r>
          </w:p>
        </w:tc>
        <w:tc>
          <w:tcPr>
            <w:tcW w:w="1560" w:type="dxa"/>
            <w:gridSpan w:val="2"/>
            <w:vAlign w:val="center"/>
          </w:tcPr>
          <w:p w14:paraId="48575342" w14:textId="77777777" w:rsidR="00E356A1" w:rsidRPr="008367D4" w:rsidRDefault="00E356A1" w:rsidP="005E44B3">
            <w:pPr>
              <w:contextualSpacing/>
              <w:jc w:val="center"/>
            </w:pPr>
          </w:p>
        </w:tc>
      </w:tr>
      <w:tr w:rsidR="00E356A1" w:rsidRPr="008367D4" w14:paraId="40DEBAC7"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vAlign w:val="bottom"/>
          </w:tcPr>
          <w:p w14:paraId="036B2214" w14:textId="77777777" w:rsidR="00E356A1" w:rsidRPr="007C48D9" w:rsidRDefault="00E356A1" w:rsidP="005E44B3">
            <w:pPr>
              <w:ind w:left="-37" w:right="-150"/>
              <w:contextualSpacing/>
              <w:jc w:val="center"/>
            </w:pPr>
            <w:r w:rsidRPr="007C48D9">
              <w:rPr>
                <w:color w:val="000000"/>
                <w:sz w:val="22"/>
                <w:szCs w:val="22"/>
              </w:rPr>
              <w:lastRenderedPageBreak/>
              <w:t>50</w:t>
            </w:r>
          </w:p>
        </w:tc>
        <w:tc>
          <w:tcPr>
            <w:tcW w:w="2355" w:type="dxa"/>
            <w:vMerge/>
            <w:vAlign w:val="center"/>
          </w:tcPr>
          <w:p w14:paraId="400700D4" w14:textId="77777777" w:rsidR="00E356A1" w:rsidRPr="008367D4" w:rsidRDefault="00E356A1" w:rsidP="005E44B3">
            <w:pPr>
              <w:contextualSpacing/>
            </w:pPr>
          </w:p>
        </w:tc>
        <w:tc>
          <w:tcPr>
            <w:tcW w:w="1794" w:type="dxa"/>
            <w:vMerge/>
            <w:vAlign w:val="center"/>
          </w:tcPr>
          <w:p w14:paraId="67B79B42" w14:textId="77777777" w:rsidR="00E356A1" w:rsidRPr="008367D4" w:rsidRDefault="00E356A1" w:rsidP="005E44B3">
            <w:pPr>
              <w:contextualSpacing/>
            </w:pPr>
          </w:p>
        </w:tc>
        <w:tc>
          <w:tcPr>
            <w:tcW w:w="1771" w:type="dxa"/>
            <w:vMerge w:val="restart"/>
            <w:vAlign w:val="center"/>
          </w:tcPr>
          <w:p w14:paraId="09CC0F71" w14:textId="77777777" w:rsidR="00E356A1" w:rsidRPr="008367D4" w:rsidRDefault="00E356A1" w:rsidP="005E44B3">
            <w:pPr>
              <w:contextualSpacing/>
              <w:jc w:val="center"/>
            </w:pPr>
            <w:r>
              <w:t>2600</w:t>
            </w:r>
          </w:p>
        </w:tc>
        <w:tc>
          <w:tcPr>
            <w:tcW w:w="1559" w:type="dxa"/>
            <w:vAlign w:val="center"/>
          </w:tcPr>
          <w:p w14:paraId="74791B11" w14:textId="77777777" w:rsidR="00E356A1" w:rsidRPr="008367D4" w:rsidRDefault="00E356A1" w:rsidP="005E44B3">
            <w:pPr>
              <w:ind w:left="-46"/>
              <w:contextualSpacing/>
              <w:jc w:val="center"/>
            </w:pPr>
            <w:r w:rsidRPr="008367D4">
              <w:t>≥</w:t>
            </w:r>
            <w:r>
              <w:t>5W</w:t>
            </w:r>
          </w:p>
        </w:tc>
        <w:tc>
          <w:tcPr>
            <w:tcW w:w="1560" w:type="dxa"/>
            <w:gridSpan w:val="2"/>
            <w:vAlign w:val="center"/>
          </w:tcPr>
          <w:p w14:paraId="65106425" w14:textId="77777777" w:rsidR="00E356A1" w:rsidRPr="008367D4" w:rsidRDefault="00E356A1" w:rsidP="005E44B3">
            <w:pPr>
              <w:contextualSpacing/>
              <w:jc w:val="center"/>
            </w:pPr>
          </w:p>
        </w:tc>
      </w:tr>
      <w:tr w:rsidR="00E356A1" w:rsidRPr="008367D4" w14:paraId="5EE284AA" w14:textId="77777777" w:rsidTr="00AD436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24" w:type="dxa"/>
        </w:trPr>
        <w:tc>
          <w:tcPr>
            <w:tcW w:w="596" w:type="dxa"/>
            <w:tcBorders>
              <w:bottom w:val="double" w:sz="4" w:space="0" w:color="auto"/>
            </w:tcBorders>
            <w:vAlign w:val="bottom"/>
          </w:tcPr>
          <w:p w14:paraId="3BB04E3E" w14:textId="77777777" w:rsidR="00E356A1" w:rsidRPr="007C48D9" w:rsidRDefault="00E356A1" w:rsidP="005E44B3">
            <w:pPr>
              <w:ind w:left="-37" w:right="-150"/>
              <w:contextualSpacing/>
              <w:jc w:val="center"/>
            </w:pPr>
            <w:r w:rsidRPr="007C48D9">
              <w:rPr>
                <w:color w:val="000000"/>
                <w:sz w:val="22"/>
                <w:szCs w:val="22"/>
              </w:rPr>
              <w:t>51</w:t>
            </w:r>
          </w:p>
        </w:tc>
        <w:tc>
          <w:tcPr>
            <w:tcW w:w="2355" w:type="dxa"/>
            <w:vMerge/>
            <w:tcBorders>
              <w:bottom w:val="double" w:sz="4" w:space="0" w:color="auto"/>
            </w:tcBorders>
            <w:vAlign w:val="center"/>
          </w:tcPr>
          <w:p w14:paraId="75B67437" w14:textId="77777777" w:rsidR="00E356A1" w:rsidRPr="008367D4" w:rsidRDefault="00E356A1" w:rsidP="005E44B3">
            <w:pPr>
              <w:contextualSpacing/>
            </w:pPr>
          </w:p>
        </w:tc>
        <w:tc>
          <w:tcPr>
            <w:tcW w:w="1794" w:type="dxa"/>
            <w:vMerge/>
            <w:tcBorders>
              <w:bottom w:val="double" w:sz="4" w:space="0" w:color="auto"/>
            </w:tcBorders>
            <w:vAlign w:val="center"/>
          </w:tcPr>
          <w:p w14:paraId="73955E0F" w14:textId="77777777" w:rsidR="00E356A1" w:rsidRPr="008367D4" w:rsidRDefault="00E356A1" w:rsidP="005E44B3">
            <w:pPr>
              <w:contextualSpacing/>
            </w:pPr>
          </w:p>
        </w:tc>
        <w:tc>
          <w:tcPr>
            <w:tcW w:w="1771" w:type="dxa"/>
            <w:vMerge/>
            <w:tcBorders>
              <w:bottom w:val="double" w:sz="4" w:space="0" w:color="auto"/>
            </w:tcBorders>
            <w:vAlign w:val="center"/>
          </w:tcPr>
          <w:p w14:paraId="44465DDC" w14:textId="77777777" w:rsidR="00E356A1" w:rsidRPr="008367D4" w:rsidRDefault="00E356A1" w:rsidP="005E44B3">
            <w:pPr>
              <w:contextualSpacing/>
            </w:pPr>
          </w:p>
        </w:tc>
        <w:tc>
          <w:tcPr>
            <w:tcW w:w="1559" w:type="dxa"/>
            <w:tcBorders>
              <w:bottom w:val="double" w:sz="4" w:space="0" w:color="auto"/>
            </w:tcBorders>
            <w:vAlign w:val="center"/>
          </w:tcPr>
          <w:p w14:paraId="5A8B96DD" w14:textId="77777777" w:rsidR="00E356A1" w:rsidRPr="008367D4" w:rsidRDefault="00E356A1" w:rsidP="005E44B3">
            <w:pPr>
              <w:ind w:left="-46"/>
              <w:contextualSpacing/>
              <w:jc w:val="center"/>
            </w:pPr>
            <w:r w:rsidRPr="008367D4">
              <w:t xml:space="preserve">zem </w:t>
            </w:r>
            <w:r>
              <w:t>5W</w:t>
            </w:r>
          </w:p>
        </w:tc>
        <w:tc>
          <w:tcPr>
            <w:tcW w:w="1560" w:type="dxa"/>
            <w:gridSpan w:val="2"/>
            <w:tcBorders>
              <w:bottom w:val="double" w:sz="4" w:space="0" w:color="auto"/>
            </w:tcBorders>
            <w:vAlign w:val="center"/>
          </w:tcPr>
          <w:p w14:paraId="3827833D" w14:textId="77777777" w:rsidR="00E356A1" w:rsidRPr="008367D4" w:rsidRDefault="00E356A1" w:rsidP="005E44B3">
            <w:pPr>
              <w:contextualSpacing/>
              <w:jc w:val="center"/>
            </w:pPr>
          </w:p>
        </w:tc>
      </w:tr>
      <w:tr w:rsidR="00E356A1" w:rsidRPr="00BB5F68" w14:paraId="60C65DB5" w14:textId="77777777" w:rsidTr="00AD4369">
        <w:trPr>
          <w:trHeight w:hRule="exact" w:val="567"/>
        </w:trPr>
        <w:tc>
          <w:tcPr>
            <w:tcW w:w="9659" w:type="dxa"/>
            <w:gridSpan w:val="9"/>
            <w:tcBorders>
              <w:top w:val="double" w:sz="4" w:space="0" w:color="auto"/>
              <w:left w:val="single" w:sz="4" w:space="0" w:color="000000"/>
              <w:bottom w:val="single" w:sz="4" w:space="0" w:color="000000"/>
              <w:right w:val="single" w:sz="4" w:space="0" w:color="000000"/>
            </w:tcBorders>
            <w:shd w:val="clear" w:color="auto" w:fill="D9D9D9"/>
            <w:vAlign w:val="center"/>
          </w:tcPr>
          <w:p w14:paraId="33084EDE" w14:textId="77777777" w:rsidR="00E356A1" w:rsidRPr="00BB5F68" w:rsidRDefault="00E356A1" w:rsidP="005E44B3">
            <w:pPr>
              <w:ind w:left="-74" w:right="-108"/>
              <w:contextualSpacing/>
              <w:jc w:val="center"/>
              <w:rPr>
                <w:rFonts w:ascii="Times New Roman Bold" w:hAnsi="Times New Roman Bold"/>
                <w:b/>
              </w:rPr>
            </w:pPr>
            <w:r w:rsidRPr="00BB5F68">
              <w:rPr>
                <w:rFonts w:ascii="Times New Roman Bold" w:hAnsi="Times New Roman Bold"/>
                <w:b/>
              </w:rPr>
              <w:t>Pakalpojumu pieejamības un kvalitātes rādītāji</w:t>
            </w:r>
          </w:p>
        </w:tc>
      </w:tr>
      <w:tr w:rsidR="00E356A1" w:rsidRPr="008367D4" w14:paraId="2257F393" w14:textId="77777777" w:rsidTr="00AD4369">
        <w:trPr>
          <w:gridAfter w:val="1"/>
          <w:wAfter w:w="9" w:type="dxa"/>
          <w:trHeight w:val="227"/>
        </w:trPr>
        <w:tc>
          <w:tcPr>
            <w:tcW w:w="596" w:type="dxa"/>
            <w:tcBorders>
              <w:top w:val="single" w:sz="4" w:space="0" w:color="000000"/>
              <w:left w:val="single" w:sz="4" w:space="0" w:color="000000"/>
              <w:bottom w:val="single" w:sz="4" w:space="0" w:color="000000"/>
              <w:right w:val="nil"/>
            </w:tcBorders>
          </w:tcPr>
          <w:p w14:paraId="3505D866" w14:textId="77777777" w:rsidR="00E356A1" w:rsidRPr="008367D4" w:rsidRDefault="00E356A1" w:rsidP="005E44B3">
            <w:pPr>
              <w:ind w:left="-37" w:right="-150"/>
              <w:contextualSpacing/>
              <w:jc w:val="center"/>
            </w:pPr>
            <w:r>
              <w:t>52</w:t>
            </w:r>
          </w:p>
        </w:tc>
        <w:tc>
          <w:tcPr>
            <w:tcW w:w="7494" w:type="dxa"/>
            <w:gridSpan w:val="5"/>
            <w:tcBorders>
              <w:top w:val="single" w:sz="4" w:space="0" w:color="000000"/>
              <w:left w:val="single" w:sz="4" w:space="0" w:color="000000"/>
              <w:bottom w:val="single" w:sz="4" w:space="0" w:color="000000"/>
              <w:right w:val="nil"/>
            </w:tcBorders>
            <w:vAlign w:val="center"/>
          </w:tcPr>
          <w:p w14:paraId="3C4B8D42" w14:textId="77777777" w:rsidR="00E356A1" w:rsidRPr="008367D4" w:rsidRDefault="00E356A1" w:rsidP="005E44B3">
            <w:pPr>
              <w:suppressAutoHyphens/>
              <w:snapToGrid w:val="0"/>
              <w:ind w:right="-99"/>
              <w:contextualSpacing/>
              <w:rPr>
                <w:bCs/>
                <w:color w:val="000000"/>
              </w:rPr>
            </w:pPr>
            <w:r w:rsidRPr="009572A0">
              <w:rPr>
                <w:bCs/>
                <w:color w:val="000000"/>
              </w:rPr>
              <w:t>Viesabonēšanas valstu skaits,  kurās tiek nodrošināts zvanu un īsziņu pakalpojums</w:t>
            </w:r>
          </w:p>
        </w:tc>
        <w:tc>
          <w:tcPr>
            <w:tcW w:w="1560" w:type="dxa"/>
            <w:gridSpan w:val="2"/>
            <w:tcBorders>
              <w:top w:val="single" w:sz="4" w:space="0" w:color="000000"/>
              <w:left w:val="single" w:sz="4" w:space="0" w:color="000000"/>
              <w:bottom w:val="single" w:sz="4" w:space="0" w:color="000000"/>
              <w:right w:val="single" w:sz="4" w:space="0" w:color="000000"/>
            </w:tcBorders>
            <w:vAlign w:val="center"/>
          </w:tcPr>
          <w:p w14:paraId="3976EC67" w14:textId="77777777" w:rsidR="00E356A1" w:rsidRPr="008367D4" w:rsidRDefault="00E356A1" w:rsidP="005E44B3">
            <w:pPr>
              <w:suppressAutoHyphens/>
              <w:snapToGrid w:val="0"/>
              <w:ind w:right="-99"/>
              <w:contextualSpacing/>
              <w:jc w:val="center"/>
              <w:rPr>
                <w:bCs/>
              </w:rPr>
            </w:pPr>
          </w:p>
        </w:tc>
      </w:tr>
      <w:tr w:rsidR="00E356A1" w:rsidRPr="008367D4" w14:paraId="71479C7F" w14:textId="77777777" w:rsidTr="00AD4369">
        <w:trPr>
          <w:gridAfter w:val="1"/>
          <w:wAfter w:w="9" w:type="dxa"/>
          <w:trHeight w:val="227"/>
        </w:trPr>
        <w:tc>
          <w:tcPr>
            <w:tcW w:w="596" w:type="dxa"/>
            <w:tcBorders>
              <w:top w:val="single" w:sz="4" w:space="0" w:color="000000"/>
              <w:left w:val="single" w:sz="4" w:space="0" w:color="000000"/>
              <w:bottom w:val="single" w:sz="4" w:space="0" w:color="000000"/>
              <w:right w:val="nil"/>
            </w:tcBorders>
          </w:tcPr>
          <w:p w14:paraId="2328252C" w14:textId="77777777" w:rsidR="00E356A1" w:rsidRPr="008367D4" w:rsidRDefault="00E356A1" w:rsidP="005E44B3">
            <w:pPr>
              <w:ind w:left="-37" w:right="-150"/>
              <w:contextualSpacing/>
              <w:jc w:val="center"/>
            </w:pPr>
            <w:r>
              <w:t>53</w:t>
            </w:r>
          </w:p>
        </w:tc>
        <w:tc>
          <w:tcPr>
            <w:tcW w:w="7494" w:type="dxa"/>
            <w:gridSpan w:val="5"/>
            <w:tcBorders>
              <w:top w:val="single" w:sz="4" w:space="0" w:color="000000"/>
              <w:left w:val="single" w:sz="4" w:space="0" w:color="000000"/>
              <w:bottom w:val="single" w:sz="4" w:space="0" w:color="000000"/>
              <w:right w:val="nil"/>
            </w:tcBorders>
            <w:vAlign w:val="bottom"/>
          </w:tcPr>
          <w:p w14:paraId="5626C97F" w14:textId="07BFEB42" w:rsidR="00E356A1" w:rsidRPr="008367D4" w:rsidRDefault="00E356A1" w:rsidP="005E44B3">
            <w:pPr>
              <w:suppressAutoHyphens/>
              <w:snapToGrid w:val="0"/>
              <w:ind w:right="-99"/>
              <w:contextualSpacing/>
              <w:rPr>
                <w:bCs/>
                <w:color w:val="000000"/>
              </w:rPr>
            </w:pPr>
            <w:r w:rsidRPr="007C48D9">
              <w:rPr>
                <w:color w:val="000000"/>
              </w:rPr>
              <w:t>Vidējais lejupielādes ātrums Rīgā̄ Mbiti/s</w:t>
            </w:r>
            <w:r w:rsidRPr="007C48D9">
              <w:rPr>
                <w:w w:val="105"/>
              </w:rPr>
              <w:t>*</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290CF60A" w14:textId="77777777" w:rsidR="00E356A1" w:rsidRPr="008367D4" w:rsidRDefault="00E356A1" w:rsidP="005E44B3">
            <w:pPr>
              <w:suppressAutoHyphens/>
              <w:snapToGrid w:val="0"/>
              <w:ind w:right="-99"/>
              <w:contextualSpacing/>
              <w:jc w:val="center"/>
              <w:rPr>
                <w:bCs/>
              </w:rPr>
            </w:pPr>
          </w:p>
        </w:tc>
      </w:tr>
      <w:tr w:rsidR="00E356A1" w:rsidRPr="00C05662" w14:paraId="04B0BE6E" w14:textId="77777777" w:rsidTr="00AD4369">
        <w:trPr>
          <w:gridAfter w:val="1"/>
          <w:wAfter w:w="9" w:type="dxa"/>
          <w:trHeight w:val="227"/>
        </w:trPr>
        <w:tc>
          <w:tcPr>
            <w:tcW w:w="596" w:type="dxa"/>
            <w:tcBorders>
              <w:top w:val="single" w:sz="4" w:space="0" w:color="000000"/>
              <w:left w:val="single" w:sz="4" w:space="0" w:color="000000"/>
              <w:bottom w:val="single" w:sz="4" w:space="0" w:color="000000"/>
              <w:right w:val="nil"/>
            </w:tcBorders>
          </w:tcPr>
          <w:p w14:paraId="634B9D2F" w14:textId="77777777" w:rsidR="00E356A1" w:rsidRDefault="00E356A1" w:rsidP="005E44B3">
            <w:pPr>
              <w:ind w:left="-37" w:right="-150"/>
              <w:contextualSpacing/>
              <w:jc w:val="center"/>
            </w:pPr>
            <w:r>
              <w:t>54</w:t>
            </w:r>
          </w:p>
        </w:tc>
        <w:tc>
          <w:tcPr>
            <w:tcW w:w="7494" w:type="dxa"/>
            <w:gridSpan w:val="5"/>
            <w:tcBorders>
              <w:top w:val="single" w:sz="4" w:space="0" w:color="000000"/>
              <w:left w:val="single" w:sz="4" w:space="0" w:color="000000"/>
              <w:bottom w:val="single" w:sz="4" w:space="0" w:color="000000"/>
              <w:right w:val="nil"/>
            </w:tcBorders>
            <w:vAlign w:val="bottom"/>
          </w:tcPr>
          <w:p w14:paraId="66DA0763" w14:textId="31E7D09A" w:rsidR="00E356A1" w:rsidRPr="007C48D9" w:rsidRDefault="00E356A1" w:rsidP="005E44B3">
            <w:pPr>
              <w:suppressAutoHyphens/>
              <w:snapToGrid w:val="0"/>
              <w:ind w:right="-99"/>
              <w:contextualSpacing/>
              <w:rPr>
                <w:rFonts w:eastAsia="Calibri"/>
                <w:bCs/>
                <w:color w:val="000000"/>
              </w:rPr>
            </w:pPr>
            <w:r w:rsidRPr="007C48D9">
              <w:rPr>
                <w:color w:val="000000"/>
              </w:rPr>
              <w:t>Vidējais lejupielādes ātrums Latvijā Mbiti/s</w:t>
            </w:r>
            <w:r w:rsidRPr="007C48D9">
              <w:rPr>
                <w:w w:val="105"/>
              </w:rPr>
              <w:t>*</w:t>
            </w:r>
          </w:p>
        </w:tc>
        <w:tc>
          <w:tcPr>
            <w:tcW w:w="1560" w:type="dxa"/>
            <w:gridSpan w:val="2"/>
            <w:tcBorders>
              <w:top w:val="single" w:sz="4" w:space="0" w:color="000000"/>
              <w:left w:val="single" w:sz="4" w:space="0" w:color="000000"/>
              <w:bottom w:val="single" w:sz="4" w:space="0" w:color="000000"/>
              <w:right w:val="single" w:sz="4" w:space="0" w:color="000000"/>
            </w:tcBorders>
            <w:vAlign w:val="bottom"/>
          </w:tcPr>
          <w:p w14:paraId="555A4FB5" w14:textId="77777777" w:rsidR="00E356A1" w:rsidRPr="00C05662" w:rsidRDefault="00E356A1" w:rsidP="005E44B3">
            <w:pPr>
              <w:suppressAutoHyphens/>
              <w:snapToGrid w:val="0"/>
              <w:ind w:right="-99"/>
              <w:contextualSpacing/>
              <w:jc w:val="center"/>
              <w:rPr>
                <w:rFonts w:eastAsia="Calibri"/>
                <w:bCs/>
              </w:rPr>
            </w:pPr>
          </w:p>
        </w:tc>
      </w:tr>
      <w:tr w:rsidR="00E356A1" w:rsidRPr="00C05662" w14:paraId="528A989D" w14:textId="77777777" w:rsidTr="00AD4369">
        <w:trPr>
          <w:gridAfter w:val="1"/>
          <w:wAfter w:w="9" w:type="dxa"/>
          <w:trHeight w:val="227"/>
        </w:trPr>
        <w:tc>
          <w:tcPr>
            <w:tcW w:w="596" w:type="dxa"/>
            <w:tcBorders>
              <w:top w:val="single" w:sz="4" w:space="0" w:color="000000"/>
              <w:left w:val="single" w:sz="4" w:space="0" w:color="000000"/>
              <w:bottom w:val="single" w:sz="4" w:space="0" w:color="000000"/>
              <w:right w:val="nil"/>
            </w:tcBorders>
          </w:tcPr>
          <w:p w14:paraId="0B86361D" w14:textId="77777777" w:rsidR="00E356A1" w:rsidRDefault="00E356A1" w:rsidP="005E44B3">
            <w:pPr>
              <w:ind w:left="-37" w:right="-150"/>
              <w:contextualSpacing/>
              <w:jc w:val="center"/>
            </w:pPr>
            <w:r>
              <w:t>55</w:t>
            </w:r>
          </w:p>
        </w:tc>
        <w:tc>
          <w:tcPr>
            <w:tcW w:w="7494" w:type="dxa"/>
            <w:gridSpan w:val="5"/>
            <w:tcBorders>
              <w:top w:val="single" w:sz="4" w:space="0" w:color="000000"/>
              <w:left w:val="single" w:sz="4" w:space="0" w:color="000000"/>
              <w:bottom w:val="single" w:sz="4" w:space="0" w:color="000000"/>
              <w:right w:val="nil"/>
            </w:tcBorders>
          </w:tcPr>
          <w:p w14:paraId="36D6BA32" w14:textId="004F386C" w:rsidR="00E356A1" w:rsidRPr="007C48D9" w:rsidRDefault="00E356A1" w:rsidP="005E44B3">
            <w:pPr>
              <w:suppressAutoHyphens/>
              <w:snapToGrid w:val="0"/>
              <w:ind w:right="-99"/>
              <w:contextualSpacing/>
              <w:rPr>
                <w:rFonts w:eastAsia="Calibri"/>
                <w:highlight w:val="yellow"/>
              </w:rPr>
            </w:pPr>
            <w:r w:rsidRPr="007C48D9">
              <w:rPr>
                <w:spacing w:val="-1"/>
                <w:w w:val="105"/>
              </w:rPr>
              <w:t>Vidējais</w:t>
            </w:r>
            <w:r w:rsidRPr="007C48D9">
              <w:rPr>
                <w:spacing w:val="-15"/>
                <w:w w:val="105"/>
              </w:rPr>
              <w:t xml:space="preserve"> </w:t>
            </w:r>
            <w:r w:rsidRPr="007C48D9">
              <w:rPr>
                <w:spacing w:val="-3"/>
                <w:w w:val="105"/>
              </w:rPr>
              <w:t>pakešu</w:t>
            </w:r>
            <w:r w:rsidRPr="007C48D9">
              <w:rPr>
                <w:spacing w:val="-12"/>
                <w:w w:val="105"/>
              </w:rPr>
              <w:t xml:space="preserve"> </w:t>
            </w:r>
            <w:r w:rsidRPr="007C48D9">
              <w:rPr>
                <w:spacing w:val="-1"/>
                <w:w w:val="105"/>
              </w:rPr>
              <w:t>zuduma</w:t>
            </w:r>
            <w:r w:rsidRPr="007C48D9">
              <w:rPr>
                <w:spacing w:val="-16"/>
                <w:w w:val="105"/>
              </w:rPr>
              <w:t xml:space="preserve"> </w:t>
            </w:r>
            <w:r w:rsidRPr="007C48D9">
              <w:rPr>
                <w:w w:val="105"/>
              </w:rPr>
              <w:t>koeficents</w:t>
            </w:r>
            <w:r w:rsidRPr="007C48D9">
              <w:rPr>
                <w:spacing w:val="-18"/>
                <w:w w:val="105"/>
              </w:rPr>
              <w:t xml:space="preserve"> </w:t>
            </w:r>
            <w:r w:rsidRPr="007C48D9">
              <w:rPr>
                <w:w w:val="105"/>
              </w:rPr>
              <w:t>procentos</w:t>
            </w:r>
            <w:r w:rsidRPr="007C48D9">
              <w:rPr>
                <w:spacing w:val="-15"/>
                <w:w w:val="105"/>
              </w:rPr>
              <w:t xml:space="preserve"> </w:t>
            </w:r>
            <w:r w:rsidRPr="007C48D9">
              <w:rPr>
                <w:w w:val="105"/>
              </w:rPr>
              <w:t>4G</w:t>
            </w:r>
            <w:r w:rsidRPr="007C48D9">
              <w:rPr>
                <w:spacing w:val="-15"/>
                <w:w w:val="105"/>
              </w:rPr>
              <w:t xml:space="preserve"> </w:t>
            </w:r>
            <w:r w:rsidRPr="007C48D9">
              <w:rPr>
                <w:w w:val="105"/>
              </w:rPr>
              <w:t>tīklā.*</w:t>
            </w:r>
          </w:p>
        </w:tc>
        <w:tc>
          <w:tcPr>
            <w:tcW w:w="1560" w:type="dxa"/>
            <w:gridSpan w:val="2"/>
            <w:tcBorders>
              <w:top w:val="single" w:sz="4" w:space="0" w:color="000000"/>
              <w:left w:val="single" w:sz="4" w:space="0" w:color="000000"/>
              <w:bottom w:val="single" w:sz="4" w:space="0" w:color="000000"/>
              <w:right w:val="single" w:sz="4" w:space="0" w:color="000000"/>
            </w:tcBorders>
          </w:tcPr>
          <w:p w14:paraId="66B1EAD3" w14:textId="77777777" w:rsidR="00E356A1" w:rsidRPr="00C05662" w:rsidRDefault="00E356A1" w:rsidP="005E44B3">
            <w:pPr>
              <w:suppressAutoHyphens/>
              <w:snapToGrid w:val="0"/>
              <w:ind w:right="-99"/>
              <w:contextualSpacing/>
              <w:jc w:val="center"/>
              <w:rPr>
                <w:rFonts w:eastAsia="Calibri"/>
              </w:rPr>
            </w:pPr>
          </w:p>
        </w:tc>
      </w:tr>
      <w:tr w:rsidR="00E356A1" w:rsidRPr="00C05662" w14:paraId="01FD33E8" w14:textId="77777777" w:rsidTr="00AD4369">
        <w:trPr>
          <w:gridAfter w:val="1"/>
          <w:wAfter w:w="9" w:type="dxa"/>
          <w:trHeight w:val="227"/>
        </w:trPr>
        <w:tc>
          <w:tcPr>
            <w:tcW w:w="596" w:type="dxa"/>
            <w:tcBorders>
              <w:top w:val="single" w:sz="4" w:space="0" w:color="000000"/>
              <w:left w:val="single" w:sz="4" w:space="0" w:color="000000"/>
              <w:bottom w:val="single" w:sz="4" w:space="0" w:color="auto"/>
              <w:right w:val="nil"/>
            </w:tcBorders>
          </w:tcPr>
          <w:p w14:paraId="2A0D9175" w14:textId="77777777" w:rsidR="00E356A1" w:rsidRDefault="00E356A1" w:rsidP="005E44B3">
            <w:pPr>
              <w:ind w:left="-37" w:right="-150"/>
              <w:contextualSpacing/>
              <w:jc w:val="center"/>
            </w:pPr>
            <w:r>
              <w:t>56</w:t>
            </w:r>
          </w:p>
        </w:tc>
        <w:tc>
          <w:tcPr>
            <w:tcW w:w="7494" w:type="dxa"/>
            <w:gridSpan w:val="5"/>
            <w:tcBorders>
              <w:top w:val="single" w:sz="4" w:space="0" w:color="000000"/>
              <w:left w:val="single" w:sz="4" w:space="0" w:color="000000"/>
              <w:bottom w:val="single" w:sz="4" w:space="0" w:color="auto"/>
              <w:right w:val="nil"/>
            </w:tcBorders>
          </w:tcPr>
          <w:p w14:paraId="659207D9" w14:textId="49CE9188" w:rsidR="00E356A1" w:rsidRPr="007C48D9" w:rsidRDefault="00E356A1" w:rsidP="005E44B3">
            <w:pPr>
              <w:suppressAutoHyphens/>
              <w:snapToGrid w:val="0"/>
              <w:ind w:right="-99"/>
              <w:contextualSpacing/>
              <w:rPr>
                <w:rFonts w:eastAsia="Calibri"/>
                <w:highlight w:val="yellow"/>
              </w:rPr>
            </w:pPr>
            <w:r w:rsidRPr="007C48D9">
              <w:rPr>
                <w:spacing w:val="-1"/>
                <w:w w:val="105"/>
              </w:rPr>
              <w:t>Vidējais</w:t>
            </w:r>
            <w:r w:rsidRPr="007C48D9">
              <w:rPr>
                <w:spacing w:val="-20"/>
                <w:w w:val="105"/>
              </w:rPr>
              <w:t xml:space="preserve"> </w:t>
            </w:r>
            <w:r w:rsidRPr="007C48D9">
              <w:rPr>
                <w:spacing w:val="-1"/>
                <w:w w:val="105"/>
              </w:rPr>
              <w:t>latentums</w:t>
            </w:r>
            <w:r w:rsidRPr="007C48D9">
              <w:rPr>
                <w:spacing w:val="-21"/>
                <w:w w:val="105"/>
              </w:rPr>
              <w:t xml:space="preserve"> </w:t>
            </w:r>
            <w:r w:rsidRPr="007C48D9">
              <w:rPr>
                <w:spacing w:val="-1"/>
                <w:w w:val="105"/>
              </w:rPr>
              <w:t>milisekundēs</w:t>
            </w:r>
            <w:r w:rsidRPr="007C48D9">
              <w:rPr>
                <w:spacing w:val="-17"/>
                <w:w w:val="105"/>
              </w:rPr>
              <w:t xml:space="preserve"> </w:t>
            </w:r>
            <w:r w:rsidRPr="007C48D9">
              <w:rPr>
                <w:spacing w:val="-3"/>
                <w:w w:val="105"/>
              </w:rPr>
              <w:t>4G</w:t>
            </w:r>
            <w:r w:rsidRPr="007C48D9">
              <w:rPr>
                <w:spacing w:val="-18"/>
                <w:w w:val="105"/>
              </w:rPr>
              <w:t xml:space="preserve"> </w:t>
            </w:r>
            <w:r w:rsidRPr="007C48D9">
              <w:rPr>
                <w:spacing w:val="-1"/>
                <w:w w:val="105"/>
              </w:rPr>
              <w:t>tīklā.*</w:t>
            </w:r>
          </w:p>
        </w:tc>
        <w:tc>
          <w:tcPr>
            <w:tcW w:w="1560" w:type="dxa"/>
            <w:gridSpan w:val="2"/>
            <w:tcBorders>
              <w:top w:val="single" w:sz="4" w:space="0" w:color="000000"/>
              <w:left w:val="single" w:sz="4" w:space="0" w:color="000000"/>
              <w:bottom w:val="single" w:sz="4" w:space="0" w:color="auto"/>
              <w:right w:val="single" w:sz="4" w:space="0" w:color="000000"/>
            </w:tcBorders>
          </w:tcPr>
          <w:p w14:paraId="2E440193" w14:textId="77777777" w:rsidR="00E356A1" w:rsidRPr="00C05662" w:rsidRDefault="00E356A1" w:rsidP="005E44B3">
            <w:pPr>
              <w:suppressAutoHyphens/>
              <w:snapToGrid w:val="0"/>
              <w:ind w:right="-99"/>
              <w:contextualSpacing/>
              <w:jc w:val="center"/>
              <w:rPr>
                <w:rFonts w:eastAsia="Calibri"/>
              </w:rPr>
            </w:pPr>
          </w:p>
        </w:tc>
      </w:tr>
      <w:tr w:rsidR="00E356A1" w14:paraId="71F907BF" w14:textId="77777777" w:rsidTr="00AD4369">
        <w:trPr>
          <w:gridAfter w:val="1"/>
          <w:wAfter w:w="9" w:type="dxa"/>
          <w:trHeight w:val="378"/>
        </w:trPr>
        <w:tc>
          <w:tcPr>
            <w:tcW w:w="596" w:type="dxa"/>
            <w:tcBorders>
              <w:top w:val="single" w:sz="4" w:space="0" w:color="auto"/>
              <w:left w:val="single" w:sz="4" w:space="0" w:color="auto"/>
              <w:bottom w:val="single" w:sz="4" w:space="0" w:color="auto"/>
              <w:right w:val="single" w:sz="4" w:space="0" w:color="auto"/>
            </w:tcBorders>
          </w:tcPr>
          <w:p w14:paraId="10EB1CA6" w14:textId="399E90C4" w:rsidR="00E356A1" w:rsidRPr="008367D4" w:rsidRDefault="00E356A1" w:rsidP="002E6BD2">
            <w:pPr>
              <w:ind w:left="-37" w:right="-150"/>
              <w:contextualSpacing/>
              <w:jc w:val="center"/>
            </w:pPr>
            <w:r>
              <w:t>57</w:t>
            </w:r>
          </w:p>
        </w:tc>
        <w:tc>
          <w:tcPr>
            <w:tcW w:w="7494" w:type="dxa"/>
            <w:gridSpan w:val="5"/>
            <w:tcBorders>
              <w:top w:val="single" w:sz="4" w:space="0" w:color="auto"/>
              <w:left w:val="single" w:sz="4" w:space="0" w:color="auto"/>
              <w:bottom w:val="single" w:sz="4" w:space="0" w:color="auto"/>
              <w:right w:val="single" w:sz="4" w:space="0" w:color="auto"/>
            </w:tcBorders>
          </w:tcPr>
          <w:p w14:paraId="26B6BDD6" w14:textId="6E8AB78E" w:rsidR="00E356A1" w:rsidRPr="007C48D9" w:rsidRDefault="00E356A1" w:rsidP="005E44B3">
            <w:pPr>
              <w:suppressAutoHyphens/>
              <w:snapToGrid w:val="0"/>
              <w:ind w:right="-99"/>
              <w:contextualSpacing/>
            </w:pPr>
            <w:r w:rsidRPr="007C48D9">
              <w:rPr>
                <w:spacing w:val="-1"/>
                <w:w w:val="105"/>
              </w:rPr>
              <w:t>Vidējā</w:t>
            </w:r>
            <w:r w:rsidRPr="007C48D9">
              <w:rPr>
                <w:spacing w:val="-16"/>
                <w:w w:val="105"/>
              </w:rPr>
              <w:t xml:space="preserve"> </w:t>
            </w:r>
            <w:r w:rsidRPr="007C48D9">
              <w:rPr>
                <w:w w:val="105"/>
              </w:rPr>
              <w:t>trīce</w:t>
            </w:r>
            <w:r w:rsidRPr="007C48D9">
              <w:rPr>
                <w:spacing w:val="-18"/>
                <w:w w:val="105"/>
              </w:rPr>
              <w:t xml:space="preserve"> </w:t>
            </w:r>
            <w:r w:rsidRPr="007C48D9">
              <w:rPr>
                <w:spacing w:val="-1"/>
                <w:w w:val="105"/>
              </w:rPr>
              <w:t>milisekundē</w:t>
            </w:r>
            <w:r w:rsidRPr="007C48D9">
              <w:rPr>
                <w:spacing w:val="-17"/>
                <w:w w:val="105"/>
              </w:rPr>
              <w:t xml:space="preserve"> </w:t>
            </w:r>
            <w:r w:rsidRPr="007C48D9">
              <w:rPr>
                <w:w w:val="105"/>
              </w:rPr>
              <w:t>4G</w:t>
            </w:r>
            <w:r w:rsidRPr="007C48D9">
              <w:rPr>
                <w:spacing w:val="-16"/>
                <w:w w:val="105"/>
              </w:rPr>
              <w:t xml:space="preserve"> </w:t>
            </w:r>
            <w:r w:rsidRPr="007C48D9">
              <w:rPr>
                <w:spacing w:val="-1"/>
                <w:w w:val="105"/>
              </w:rPr>
              <w:t>tīklā.*</w:t>
            </w:r>
          </w:p>
        </w:tc>
        <w:tc>
          <w:tcPr>
            <w:tcW w:w="1560" w:type="dxa"/>
            <w:gridSpan w:val="2"/>
            <w:tcBorders>
              <w:top w:val="single" w:sz="4" w:space="0" w:color="auto"/>
              <w:left w:val="single" w:sz="4" w:space="0" w:color="auto"/>
              <w:bottom w:val="single" w:sz="4" w:space="0" w:color="auto"/>
              <w:right w:val="single" w:sz="4" w:space="0" w:color="auto"/>
            </w:tcBorders>
          </w:tcPr>
          <w:p w14:paraId="4B9D70B1" w14:textId="77777777" w:rsidR="00E356A1" w:rsidRDefault="00E356A1" w:rsidP="005E44B3">
            <w:pPr>
              <w:suppressAutoHyphens/>
              <w:snapToGrid w:val="0"/>
              <w:ind w:right="-99"/>
              <w:contextualSpacing/>
              <w:jc w:val="center"/>
            </w:pPr>
          </w:p>
        </w:tc>
      </w:tr>
    </w:tbl>
    <w:p w14:paraId="79AB153B" w14:textId="77777777" w:rsidR="00E356A1" w:rsidRDefault="00E356A1" w:rsidP="005E44B3">
      <w:pPr>
        <w:contextualSpacing/>
      </w:pPr>
    </w:p>
    <w:p w14:paraId="335A7989" w14:textId="420FB5E0" w:rsidR="00E356A1" w:rsidRPr="00946758" w:rsidRDefault="00E356A1" w:rsidP="005E44B3">
      <w:pPr>
        <w:pStyle w:val="BodyText"/>
        <w:tabs>
          <w:tab w:val="left" w:pos="3196"/>
        </w:tabs>
        <w:ind w:left="396" w:right="221"/>
        <w:contextualSpacing/>
        <w:rPr>
          <w:rFonts w:ascii="Times New Roman" w:hAnsi="Times New Roman"/>
        </w:rPr>
      </w:pPr>
      <w:r w:rsidRPr="00946758">
        <w:rPr>
          <w:rFonts w:ascii="Times New Roman" w:hAnsi="Times New Roman"/>
        </w:rPr>
        <w:t xml:space="preserve">*Saskaņā    ar  </w:t>
      </w:r>
      <w:r w:rsidRPr="00946758">
        <w:rPr>
          <w:rFonts w:ascii="Times New Roman" w:hAnsi="Times New Roman"/>
          <w:spacing w:val="52"/>
        </w:rPr>
        <w:t xml:space="preserve"> </w:t>
      </w:r>
      <w:r w:rsidRPr="00946758">
        <w:rPr>
          <w:rFonts w:ascii="Times New Roman" w:hAnsi="Times New Roman"/>
          <w:spacing w:val="-1"/>
        </w:rPr>
        <w:t>Sabiedrisko</w:t>
      </w:r>
      <w:r w:rsidRPr="00946758">
        <w:rPr>
          <w:rFonts w:ascii="Times New Roman" w:hAnsi="Times New Roman"/>
          <w:spacing w:val="-1"/>
        </w:rPr>
        <w:tab/>
        <w:t>pakalpojumu</w:t>
      </w:r>
      <w:r w:rsidRPr="00946758">
        <w:rPr>
          <w:rFonts w:ascii="Times New Roman" w:hAnsi="Times New Roman"/>
        </w:rPr>
        <w:t xml:space="preserve">  </w:t>
      </w:r>
      <w:r w:rsidRPr="00946758">
        <w:rPr>
          <w:rFonts w:ascii="Times New Roman" w:hAnsi="Times New Roman"/>
          <w:spacing w:val="53"/>
        </w:rPr>
        <w:t xml:space="preserve"> </w:t>
      </w:r>
      <w:r w:rsidRPr="00946758">
        <w:rPr>
          <w:rFonts w:ascii="Times New Roman" w:hAnsi="Times New Roman"/>
          <w:spacing w:val="-1"/>
        </w:rPr>
        <w:t>regulēšanas</w:t>
      </w:r>
      <w:r w:rsidRPr="00946758">
        <w:rPr>
          <w:rFonts w:ascii="Times New Roman" w:hAnsi="Times New Roman"/>
        </w:rPr>
        <w:t xml:space="preserve">  </w:t>
      </w:r>
      <w:r w:rsidRPr="00946758">
        <w:rPr>
          <w:rFonts w:ascii="Times New Roman" w:hAnsi="Times New Roman"/>
          <w:spacing w:val="54"/>
        </w:rPr>
        <w:t xml:space="preserve"> </w:t>
      </w:r>
      <w:r w:rsidRPr="00946758">
        <w:rPr>
          <w:rFonts w:ascii="Times New Roman" w:hAnsi="Times New Roman"/>
        </w:rPr>
        <w:t xml:space="preserve">komisijas  </w:t>
      </w:r>
      <w:r w:rsidRPr="00946758">
        <w:rPr>
          <w:rFonts w:ascii="Times New Roman" w:hAnsi="Times New Roman"/>
          <w:spacing w:val="53"/>
        </w:rPr>
        <w:t xml:space="preserve"> </w:t>
      </w:r>
      <w:r w:rsidRPr="00946758">
        <w:rPr>
          <w:rFonts w:ascii="Times New Roman" w:hAnsi="Times New Roman"/>
        </w:rPr>
        <w:t xml:space="preserve">“Elektronisko  </w:t>
      </w:r>
      <w:r w:rsidRPr="00946758">
        <w:rPr>
          <w:rFonts w:ascii="Times New Roman" w:hAnsi="Times New Roman"/>
          <w:spacing w:val="53"/>
        </w:rPr>
        <w:t xml:space="preserve"> </w:t>
      </w:r>
      <w:r w:rsidRPr="00946758">
        <w:rPr>
          <w:rFonts w:ascii="Times New Roman" w:hAnsi="Times New Roman"/>
        </w:rPr>
        <w:t>sakaru</w:t>
      </w:r>
      <w:r w:rsidRPr="00946758">
        <w:rPr>
          <w:rFonts w:ascii="Times New Roman" w:hAnsi="Times New Roman"/>
          <w:spacing w:val="68"/>
          <w:w w:val="102"/>
        </w:rPr>
        <w:t xml:space="preserve"> </w:t>
      </w:r>
      <w:r w:rsidRPr="00946758">
        <w:rPr>
          <w:rFonts w:ascii="Times New Roman" w:hAnsi="Times New Roman"/>
        </w:rPr>
        <w:t>pakalpojumu</w:t>
      </w:r>
      <w:r w:rsidRPr="00946758">
        <w:rPr>
          <w:rFonts w:ascii="Times New Roman" w:hAnsi="Times New Roman"/>
          <w:spacing w:val="14"/>
        </w:rPr>
        <w:t xml:space="preserve"> </w:t>
      </w:r>
      <w:r w:rsidRPr="00946758">
        <w:rPr>
          <w:rFonts w:ascii="Times New Roman" w:hAnsi="Times New Roman"/>
          <w:spacing w:val="-1"/>
        </w:rPr>
        <w:t>kvalitātes</w:t>
      </w:r>
      <w:r w:rsidRPr="00946758">
        <w:rPr>
          <w:rFonts w:ascii="Times New Roman" w:hAnsi="Times New Roman"/>
          <w:spacing w:val="12"/>
        </w:rPr>
        <w:t xml:space="preserve"> </w:t>
      </w:r>
      <w:r w:rsidRPr="00946758">
        <w:rPr>
          <w:rFonts w:ascii="Times New Roman" w:hAnsi="Times New Roman"/>
        </w:rPr>
        <w:t>pārskatu</w:t>
      </w:r>
      <w:r w:rsidRPr="00946758">
        <w:rPr>
          <w:rFonts w:ascii="Times New Roman" w:hAnsi="Times New Roman"/>
          <w:spacing w:val="10"/>
        </w:rPr>
        <w:t xml:space="preserve"> </w:t>
      </w:r>
      <w:r w:rsidRPr="00946758">
        <w:rPr>
          <w:rFonts w:ascii="Times New Roman" w:hAnsi="Times New Roman"/>
        </w:rPr>
        <w:t>par</w:t>
      </w:r>
      <w:r w:rsidRPr="00946758">
        <w:rPr>
          <w:rFonts w:ascii="Times New Roman" w:hAnsi="Times New Roman"/>
          <w:spacing w:val="11"/>
        </w:rPr>
        <w:t xml:space="preserve"> </w:t>
      </w:r>
      <w:r w:rsidRPr="00946758">
        <w:rPr>
          <w:rFonts w:ascii="Times New Roman" w:hAnsi="Times New Roman"/>
        </w:rPr>
        <w:t>2016.</w:t>
      </w:r>
      <w:r w:rsidRPr="00946758">
        <w:rPr>
          <w:rFonts w:ascii="Times New Roman" w:hAnsi="Times New Roman"/>
          <w:spacing w:val="14"/>
        </w:rPr>
        <w:t xml:space="preserve"> </w:t>
      </w:r>
      <w:r w:rsidRPr="00946758">
        <w:rPr>
          <w:rFonts w:ascii="Times New Roman" w:hAnsi="Times New Roman"/>
          <w:spacing w:val="-1"/>
        </w:rPr>
        <w:t>gadu”</w:t>
      </w:r>
      <w:r w:rsidRPr="00946758">
        <w:rPr>
          <w:rFonts w:ascii="Times New Roman" w:hAnsi="Times New Roman"/>
          <w:spacing w:val="11"/>
        </w:rPr>
        <w:t xml:space="preserve"> </w:t>
      </w:r>
      <w:r w:rsidRPr="00946758">
        <w:rPr>
          <w:rFonts w:ascii="Times New Roman" w:hAnsi="Times New Roman"/>
          <w:spacing w:val="-1"/>
        </w:rPr>
        <w:t>(30.03.2017.</w:t>
      </w:r>
      <w:r w:rsidRPr="00946758">
        <w:rPr>
          <w:rFonts w:ascii="Times New Roman" w:hAnsi="Times New Roman"/>
          <w:spacing w:val="15"/>
        </w:rPr>
        <w:t xml:space="preserve"> </w:t>
      </w:r>
      <w:r w:rsidRPr="00946758">
        <w:rPr>
          <w:rFonts w:ascii="Times New Roman" w:hAnsi="Times New Roman"/>
        </w:rPr>
        <w:t>sēdes</w:t>
      </w:r>
      <w:r w:rsidRPr="00946758">
        <w:rPr>
          <w:rFonts w:ascii="Times New Roman" w:hAnsi="Times New Roman"/>
          <w:spacing w:val="12"/>
        </w:rPr>
        <w:t xml:space="preserve"> </w:t>
      </w:r>
      <w:r w:rsidRPr="00946758">
        <w:rPr>
          <w:rFonts w:ascii="Times New Roman" w:hAnsi="Times New Roman"/>
          <w:spacing w:val="-1"/>
        </w:rPr>
        <w:t>prot.</w:t>
      </w:r>
      <w:r w:rsidRPr="00946758">
        <w:rPr>
          <w:rFonts w:ascii="Times New Roman" w:hAnsi="Times New Roman"/>
          <w:spacing w:val="12"/>
        </w:rPr>
        <w:t xml:space="preserve"> </w:t>
      </w:r>
      <w:r w:rsidRPr="00946758">
        <w:rPr>
          <w:rFonts w:ascii="Times New Roman" w:hAnsi="Times New Roman"/>
        </w:rPr>
        <w:t>Nr.</w:t>
      </w:r>
      <w:r w:rsidRPr="00946758">
        <w:rPr>
          <w:rFonts w:ascii="Times New Roman" w:hAnsi="Times New Roman"/>
          <w:spacing w:val="17"/>
        </w:rPr>
        <w:t xml:space="preserve"> </w:t>
      </w:r>
      <w:r w:rsidRPr="00946758">
        <w:rPr>
          <w:rFonts w:ascii="Times New Roman" w:hAnsi="Times New Roman"/>
          <w:spacing w:val="-1"/>
        </w:rPr>
        <w:t>13,</w:t>
      </w:r>
      <w:r w:rsidRPr="00946758">
        <w:rPr>
          <w:rFonts w:ascii="Times New Roman" w:hAnsi="Times New Roman"/>
          <w:spacing w:val="14"/>
        </w:rPr>
        <w:t xml:space="preserve"> </w:t>
      </w:r>
      <w:r w:rsidRPr="00946758">
        <w:rPr>
          <w:rFonts w:ascii="Times New Roman" w:hAnsi="Times New Roman"/>
          <w:spacing w:val="-2"/>
        </w:rPr>
        <w:t>8.</w:t>
      </w:r>
      <w:r w:rsidRPr="00946758">
        <w:rPr>
          <w:rFonts w:ascii="Times New Roman" w:hAnsi="Times New Roman"/>
          <w:spacing w:val="15"/>
        </w:rPr>
        <w:t xml:space="preserve"> </w:t>
      </w:r>
      <w:r w:rsidRPr="00946758">
        <w:rPr>
          <w:rFonts w:ascii="Times New Roman" w:hAnsi="Times New Roman"/>
          <w:spacing w:val="-1"/>
        </w:rPr>
        <w:t>p).</w:t>
      </w:r>
      <w:r w:rsidRPr="00946758">
        <w:rPr>
          <w:rFonts w:ascii="Times New Roman" w:hAnsi="Times New Roman"/>
          <w:spacing w:val="51"/>
          <w:w w:val="102"/>
        </w:rPr>
        <w:t xml:space="preserve"> </w:t>
      </w:r>
      <w:r w:rsidRPr="00946758">
        <w:rPr>
          <w:rFonts w:ascii="Times New Roman" w:hAnsi="Times New Roman"/>
          <w:spacing w:val="-1"/>
        </w:rPr>
        <w:t>(https://</w:t>
      </w:r>
      <w:hyperlink r:id="rId23">
        <w:r w:rsidRPr="00946758">
          <w:rPr>
            <w:rFonts w:ascii="Times New Roman" w:hAnsi="Times New Roman"/>
            <w:spacing w:val="-1"/>
          </w:rPr>
          <w:t>www.sprk.gov.lv/uploads/doc/KVALITATESPARSKATS2016public.pdf)</w:t>
        </w:r>
      </w:hyperlink>
    </w:p>
    <w:p w14:paraId="30F55569" w14:textId="77777777" w:rsidR="00E356A1" w:rsidRPr="000E2359" w:rsidRDefault="00E356A1" w:rsidP="005E44B3">
      <w:pPr>
        <w:contextualSpacing/>
      </w:pPr>
    </w:p>
    <w:p w14:paraId="4EDA726A" w14:textId="77777777" w:rsidR="00E356A1" w:rsidRDefault="00E356A1" w:rsidP="005E44B3">
      <w:pPr>
        <w:contextualSpacing/>
        <w:rPr>
          <w:rFonts w:eastAsia="TimesNewRoman"/>
          <w:b/>
        </w:rPr>
      </w:pPr>
      <w:r>
        <w:rPr>
          <w:rFonts w:eastAsia="TimesNewRoman"/>
          <w:b/>
        </w:rPr>
        <w:br w:type="page"/>
      </w:r>
    </w:p>
    <w:p w14:paraId="2D641B1C" w14:textId="7974F392" w:rsidR="00E356A1" w:rsidRDefault="00E356A1" w:rsidP="005E44B3">
      <w:pPr>
        <w:contextualSpacing/>
        <w:rPr>
          <w:rFonts w:eastAsia="TimesNewRoman"/>
          <w:b/>
        </w:rPr>
      </w:pPr>
      <w:r w:rsidRPr="000E2359">
        <w:rPr>
          <w:rFonts w:eastAsia="TimesNewRoman"/>
          <w:b/>
        </w:rPr>
        <w:lastRenderedPageBreak/>
        <w:t>Pakalpojumu nodrošinājuma vērtēšanas kritēriji (P3):</w:t>
      </w:r>
    </w:p>
    <w:p w14:paraId="65709BF6" w14:textId="77777777" w:rsidR="00AD4369" w:rsidRPr="000E2359" w:rsidRDefault="00AD4369" w:rsidP="00AD4369">
      <w:pPr>
        <w:snapToGrid w:val="0"/>
        <w:ind w:right="-99"/>
        <w:contextualSpacing/>
        <w:jc w:val="right"/>
        <w:rPr>
          <w:bCs/>
          <w:color w:val="000000"/>
        </w:rPr>
      </w:pPr>
      <w:r w:rsidRPr="000E2359">
        <w:rPr>
          <w:rFonts w:eastAsia="TimesNewRoman"/>
          <w:b/>
        </w:rPr>
        <w:t>Tabula Nr.3</w:t>
      </w:r>
    </w:p>
    <w:p w14:paraId="7470C966" w14:textId="77777777" w:rsidR="00E356A1" w:rsidRPr="000E2359" w:rsidRDefault="00E356A1" w:rsidP="005E44B3">
      <w:pPr>
        <w:snapToGrid w:val="0"/>
        <w:ind w:right="-99"/>
        <w:contextualSpacing/>
        <w:jc w:val="right"/>
        <w:rPr>
          <w:bCs/>
          <w:color w:val="000000"/>
        </w:rPr>
      </w:pPr>
    </w:p>
    <w:tbl>
      <w:tblPr>
        <w:tblW w:w="10206" w:type="dxa"/>
        <w:tblInd w:w="108" w:type="dxa"/>
        <w:tblLayout w:type="fixed"/>
        <w:tblLook w:val="04A0" w:firstRow="1" w:lastRow="0" w:firstColumn="1" w:lastColumn="0" w:noHBand="0" w:noVBand="1"/>
      </w:tblPr>
      <w:tblGrid>
        <w:gridCol w:w="851"/>
        <w:gridCol w:w="7796"/>
        <w:gridCol w:w="1559"/>
      </w:tblGrid>
      <w:tr w:rsidR="00E356A1" w:rsidRPr="000E2359" w14:paraId="67EA1AE1" w14:textId="77777777" w:rsidTr="00FE405B">
        <w:trPr>
          <w:trHeight w:val="567"/>
        </w:trPr>
        <w:tc>
          <w:tcPr>
            <w:tcW w:w="8647" w:type="dxa"/>
            <w:gridSpan w:val="2"/>
            <w:tcBorders>
              <w:top w:val="single" w:sz="4" w:space="0" w:color="000000"/>
              <w:left w:val="single" w:sz="4" w:space="0" w:color="000000"/>
              <w:bottom w:val="single" w:sz="4" w:space="0" w:color="000000"/>
              <w:right w:val="nil"/>
            </w:tcBorders>
            <w:shd w:val="clear" w:color="auto" w:fill="D9D9D9"/>
            <w:vAlign w:val="center"/>
            <w:hideMark/>
          </w:tcPr>
          <w:p w14:paraId="25EB5228" w14:textId="77777777" w:rsidR="00E356A1" w:rsidRPr="000E2359" w:rsidRDefault="00E356A1" w:rsidP="005E44B3">
            <w:pPr>
              <w:ind w:left="-74" w:right="-108"/>
              <w:contextualSpacing/>
              <w:jc w:val="center"/>
              <w:rPr>
                <w:b/>
                <w:lang w:eastAsia="x-none"/>
              </w:rPr>
            </w:pPr>
            <w:r w:rsidRPr="000E2359">
              <w:rPr>
                <w:b/>
                <w:lang w:eastAsia="x-none"/>
              </w:rPr>
              <w:t>Pakalpojumu nodrošinājums mobilo sakaru pakalpojumiem</w:t>
            </w:r>
          </w:p>
        </w:tc>
        <w:tc>
          <w:tcPr>
            <w:tcW w:w="1559" w:type="dxa"/>
            <w:tcBorders>
              <w:top w:val="single" w:sz="4" w:space="0" w:color="000000"/>
              <w:left w:val="single" w:sz="4" w:space="0" w:color="000000"/>
              <w:bottom w:val="single" w:sz="4" w:space="0" w:color="000000"/>
              <w:right w:val="single" w:sz="4" w:space="0" w:color="000000"/>
            </w:tcBorders>
            <w:shd w:val="clear" w:color="auto" w:fill="D9D9D9"/>
            <w:vAlign w:val="center"/>
            <w:hideMark/>
          </w:tcPr>
          <w:p w14:paraId="4FBB84FF" w14:textId="77777777" w:rsidR="00E356A1" w:rsidRPr="000E2359" w:rsidRDefault="00E356A1" w:rsidP="005E44B3">
            <w:pPr>
              <w:ind w:left="-74" w:right="-108"/>
              <w:contextualSpacing/>
              <w:jc w:val="center"/>
              <w:rPr>
                <w:b/>
                <w:lang w:eastAsia="x-none"/>
              </w:rPr>
            </w:pPr>
            <w:r w:rsidRPr="000E2359">
              <w:rPr>
                <w:b/>
                <w:color w:val="000000"/>
              </w:rPr>
              <w:t>Pretendenta piedāvājums</w:t>
            </w:r>
          </w:p>
        </w:tc>
      </w:tr>
      <w:tr w:rsidR="00344FB8" w:rsidRPr="000E2359" w14:paraId="184A97A2" w14:textId="77777777" w:rsidTr="00FE405B">
        <w:tc>
          <w:tcPr>
            <w:tcW w:w="851" w:type="dxa"/>
            <w:tcBorders>
              <w:top w:val="single" w:sz="4" w:space="0" w:color="000000"/>
              <w:left w:val="single" w:sz="4" w:space="0" w:color="000000"/>
              <w:bottom w:val="single" w:sz="4" w:space="0" w:color="000000"/>
              <w:right w:val="nil"/>
            </w:tcBorders>
            <w:vAlign w:val="center"/>
            <w:hideMark/>
          </w:tcPr>
          <w:p w14:paraId="1B160754" w14:textId="77777777" w:rsidR="00344FB8" w:rsidRPr="000E2359" w:rsidRDefault="00344FB8" w:rsidP="005E44B3">
            <w:pPr>
              <w:suppressAutoHyphens/>
              <w:snapToGrid w:val="0"/>
              <w:ind w:left="-108" w:right="-99"/>
              <w:contextualSpacing/>
              <w:jc w:val="center"/>
              <w:rPr>
                <w:color w:val="000000"/>
              </w:rPr>
            </w:pPr>
            <w:r>
              <w:rPr>
                <w:color w:val="000000"/>
              </w:rPr>
              <w:t>58</w:t>
            </w:r>
          </w:p>
        </w:tc>
        <w:tc>
          <w:tcPr>
            <w:tcW w:w="7796" w:type="dxa"/>
            <w:tcBorders>
              <w:top w:val="single" w:sz="4" w:space="0" w:color="000000"/>
              <w:left w:val="single" w:sz="4" w:space="0" w:color="000000"/>
              <w:bottom w:val="single" w:sz="4" w:space="0" w:color="000000"/>
              <w:right w:val="nil"/>
            </w:tcBorders>
            <w:hideMark/>
          </w:tcPr>
          <w:p w14:paraId="3723CFF9" w14:textId="7288A4D6" w:rsidR="00344FB8" w:rsidRPr="00C60530" w:rsidRDefault="00344FB8" w:rsidP="005E44B3">
            <w:pPr>
              <w:suppressAutoHyphens/>
              <w:snapToGrid w:val="0"/>
              <w:ind w:right="33"/>
              <w:contextualSpacing/>
              <w:jc w:val="both"/>
              <w:rPr>
                <w:bCs/>
                <w:color w:val="000000"/>
              </w:rPr>
            </w:pPr>
            <w:r w:rsidRPr="00C60530">
              <w:t>Pretendents nodrošina bezmaksas (no jebkura sakaru tīkla) informatīvā servisa pakalpojumu pieejamību 24 stundas dienā, 7 dienas nedēļā</w:t>
            </w:r>
          </w:p>
        </w:tc>
        <w:tc>
          <w:tcPr>
            <w:tcW w:w="1559" w:type="dxa"/>
            <w:tcBorders>
              <w:top w:val="single" w:sz="4" w:space="0" w:color="000000"/>
              <w:left w:val="single" w:sz="4" w:space="0" w:color="000000"/>
              <w:bottom w:val="single" w:sz="4" w:space="0" w:color="000000"/>
              <w:right w:val="single" w:sz="4" w:space="0" w:color="000000"/>
            </w:tcBorders>
            <w:vAlign w:val="center"/>
          </w:tcPr>
          <w:p w14:paraId="73EE4E9B" w14:textId="77777777" w:rsidR="00344FB8" w:rsidRPr="000E2359" w:rsidRDefault="00344FB8" w:rsidP="005E44B3">
            <w:pPr>
              <w:suppressAutoHyphens/>
              <w:snapToGrid w:val="0"/>
              <w:ind w:right="-99"/>
              <w:contextualSpacing/>
              <w:jc w:val="center"/>
            </w:pPr>
          </w:p>
        </w:tc>
      </w:tr>
      <w:tr w:rsidR="00344FB8" w:rsidRPr="000E2359" w14:paraId="0B819693" w14:textId="77777777" w:rsidTr="00FE405B">
        <w:tc>
          <w:tcPr>
            <w:tcW w:w="851" w:type="dxa"/>
            <w:tcBorders>
              <w:top w:val="single" w:sz="4" w:space="0" w:color="000000"/>
              <w:left w:val="single" w:sz="4" w:space="0" w:color="000000"/>
              <w:bottom w:val="single" w:sz="4" w:space="0" w:color="000000"/>
              <w:right w:val="nil"/>
            </w:tcBorders>
            <w:vAlign w:val="center"/>
            <w:hideMark/>
          </w:tcPr>
          <w:p w14:paraId="00A7D721" w14:textId="77777777" w:rsidR="00344FB8" w:rsidRPr="000E2359" w:rsidRDefault="00344FB8" w:rsidP="005E44B3">
            <w:pPr>
              <w:suppressAutoHyphens/>
              <w:snapToGrid w:val="0"/>
              <w:ind w:left="-108" w:right="-99"/>
              <w:contextualSpacing/>
              <w:jc w:val="center"/>
              <w:rPr>
                <w:color w:val="000000"/>
              </w:rPr>
            </w:pPr>
            <w:r>
              <w:rPr>
                <w:color w:val="000000"/>
              </w:rPr>
              <w:t>59</w:t>
            </w:r>
          </w:p>
        </w:tc>
        <w:tc>
          <w:tcPr>
            <w:tcW w:w="7796" w:type="dxa"/>
            <w:tcBorders>
              <w:top w:val="single" w:sz="4" w:space="0" w:color="000000"/>
              <w:left w:val="single" w:sz="4" w:space="0" w:color="000000"/>
              <w:bottom w:val="single" w:sz="4" w:space="0" w:color="000000"/>
              <w:right w:val="nil"/>
            </w:tcBorders>
            <w:hideMark/>
          </w:tcPr>
          <w:p w14:paraId="41F4C615" w14:textId="3B40D7E2" w:rsidR="00344FB8" w:rsidRPr="000E2359" w:rsidRDefault="00344FB8" w:rsidP="005E44B3">
            <w:pPr>
              <w:suppressAutoHyphens/>
              <w:snapToGrid w:val="0"/>
              <w:ind w:right="33"/>
              <w:contextualSpacing/>
              <w:jc w:val="both"/>
              <w:rPr>
                <w:color w:val="000000"/>
              </w:rPr>
            </w:pPr>
            <w:r w:rsidRPr="000E2359">
              <w:rPr>
                <w:bCs/>
                <w:color w:val="000000"/>
              </w:rPr>
              <w:t>Pretendents nodrošina</w:t>
            </w:r>
            <w:r w:rsidRPr="000E2359">
              <w:rPr>
                <w:color w:val="000000"/>
              </w:rPr>
              <w:t xml:space="preserve"> izmantoto pakalpojumu kontroles mehānismu ar informatīvu limitu pārsniegšanas īsziņu individuāli katram lietotājam- iespēja katram pieslēgumam nodefinēt brīvi izvēlētu lim</w:t>
            </w:r>
            <w:r>
              <w:rPr>
                <w:color w:val="000000"/>
              </w:rPr>
              <w:t>i</w:t>
            </w:r>
            <w:r w:rsidRPr="000E2359">
              <w:rPr>
                <w:color w:val="000000"/>
              </w:rPr>
              <w:t>ta summu euro iz</w:t>
            </w:r>
            <w:r>
              <w:rPr>
                <w:color w:val="000000"/>
              </w:rPr>
              <w:t>t</w:t>
            </w:r>
            <w:r w:rsidRPr="000E2359">
              <w:rPr>
                <w:color w:val="000000"/>
              </w:rPr>
              <w:t>eiksmē un sasniedzot šo limitu, lietotājam nekavējoties tiek nosūtīta informatīva īsziņu par šo faktu</w:t>
            </w:r>
          </w:p>
        </w:tc>
        <w:tc>
          <w:tcPr>
            <w:tcW w:w="1559" w:type="dxa"/>
            <w:tcBorders>
              <w:top w:val="single" w:sz="4" w:space="0" w:color="000000"/>
              <w:left w:val="single" w:sz="4" w:space="0" w:color="000000"/>
              <w:bottom w:val="single" w:sz="4" w:space="0" w:color="000000"/>
              <w:right w:val="single" w:sz="4" w:space="0" w:color="000000"/>
            </w:tcBorders>
            <w:vAlign w:val="center"/>
          </w:tcPr>
          <w:p w14:paraId="665FFD34" w14:textId="77777777" w:rsidR="00344FB8" w:rsidRPr="000E2359" w:rsidRDefault="00344FB8" w:rsidP="005E44B3">
            <w:pPr>
              <w:suppressAutoHyphens/>
              <w:snapToGrid w:val="0"/>
              <w:ind w:right="-99"/>
              <w:contextualSpacing/>
              <w:jc w:val="center"/>
            </w:pPr>
          </w:p>
        </w:tc>
      </w:tr>
      <w:tr w:rsidR="00344FB8" w:rsidRPr="000E2359" w14:paraId="502286E8" w14:textId="77777777" w:rsidTr="00FE405B">
        <w:tc>
          <w:tcPr>
            <w:tcW w:w="851" w:type="dxa"/>
            <w:tcBorders>
              <w:top w:val="single" w:sz="4" w:space="0" w:color="000000"/>
              <w:left w:val="single" w:sz="4" w:space="0" w:color="000000"/>
              <w:bottom w:val="single" w:sz="4" w:space="0" w:color="000000"/>
              <w:right w:val="nil"/>
            </w:tcBorders>
            <w:vAlign w:val="center"/>
            <w:hideMark/>
          </w:tcPr>
          <w:p w14:paraId="057A4159" w14:textId="77777777" w:rsidR="00344FB8" w:rsidRPr="000E2359" w:rsidRDefault="00344FB8" w:rsidP="005E44B3">
            <w:pPr>
              <w:suppressAutoHyphens/>
              <w:snapToGrid w:val="0"/>
              <w:ind w:left="-108" w:right="-99"/>
              <w:contextualSpacing/>
              <w:jc w:val="center"/>
              <w:rPr>
                <w:color w:val="000000"/>
              </w:rPr>
            </w:pPr>
            <w:r>
              <w:rPr>
                <w:color w:val="000000"/>
              </w:rPr>
              <w:t>60</w:t>
            </w:r>
          </w:p>
        </w:tc>
        <w:tc>
          <w:tcPr>
            <w:tcW w:w="7796" w:type="dxa"/>
            <w:tcBorders>
              <w:top w:val="single" w:sz="4" w:space="0" w:color="000000"/>
              <w:left w:val="single" w:sz="4" w:space="0" w:color="000000"/>
              <w:bottom w:val="single" w:sz="4" w:space="0" w:color="000000"/>
              <w:right w:val="nil"/>
            </w:tcBorders>
            <w:hideMark/>
          </w:tcPr>
          <w:p w14:paraId="3E29B2CC" w14:textId="39FD89D3" w:rsidR="00344FB8" w:rsidRPr="000E2359" w:rsidRDefault="00344FB8" w:rsidP="005E44B3">
            <w:pPr>
              <w:suppressAutoHyphens/>
              <w:snapToGrid w:val="0"/>
              <w:ind w:right="33"/>
              <w:contextualSpacing/>
              <w:jc w:val="both"/>
            </w:pPr>
            <w:r w:rsidRPr="000E2359">
              <w:rPr>
                <w:bCs/>
                <w:color w:val="000000"/>
              </w:rPr>
              <w:t>Pretendents nodrošina</w:t>
            </w:r>
            <w:r w:rsidRPr="000E2359">
              <w:rPr>
                <w:color w:val="000000"/>
              </w:rPr>
              <w:t xml:space="preserve"> Pasūtītāja Pilnvarotajai personai bezmaksas attālinātu piekļuvi informācijai par saviem pieslēguma numuriem un iespējas administrēt pieslēgumus un izmantojamo pakalpojumu konfigurāciju izmaiņas</w:t>
            </w:r>
            <w:r>
              <w:rPr>
                <w:color w:val="000000"/>
              </w:rPr>
              <w:t xml:space="preserve"> </w:t>
            </w:r>
            <w:r w:rsidRPr="000E2359">
              <w:t>24 stundas dienā, 7 dienas nedēļā.</w:t>
            </w:r>
          </w:p>
        </w:tc>
        <w:tc>
          <w:tcPr>
            <w:tcW w:w="1559" w:type="dxa"/>
            <w:tcBorders>
              <w:top w:val="single" w:sz="4" w:space="0" w:color="000000"/>
              <w:left w:val="single" w:sz="4" w:space="0" w:color="000000"/>
              <w:bottom w:val="single" w:sz="4" w:space="0" w:color="000000"/>
              <w:right w:val="single" w:sz="4" w:space="0" w:color="000000"/>
            </w:tcBorders>
            <w:vAlign w:val="center"/>
          </w:tcPr>
          <w:p w14:paraId="60BD102D" w14:textId="77777777" w:rsidR="00344FB8" w:rsidRPr="000E2359" w:rsidRDefault="00344FB8" w:rsidP="005E44B3">
            <w:pPr>
              <w:suppressAutoHyphens/>
              <w:snapToGrid w:val="0"/>
              <w:ind w:right="-99"/>
              <w:contextualSpacing/>
              <w:jc w:val="center"/>
            </w:pPr>
          </w:p>
        </w:tc>
      </w:tr>
      <w:tr w:rsidR="00344FB8" w:rsidRPr="000E2359" w14:paraId="1FEF9B53" w14:textId="77777777" w:rsidTr="00FE405B">
        <w:tc>
          <w:tcPr>
            <w:tcW w:w="851" w:type="dxa"/>
            <w:tcBorders>
              <w:top w:val="single" w:sz="4" w:space="0" w:color="000000"/>
              <w:left w:val="single" w:sz="4" w:space="0" w:color="000000"/>
              <w:bottom w:val="single" w:sz="4" w:space="0" w:color="000000"/>
              <w:right w:val="nil"/>
            </w:tcBorders>
            <w:vAlign w:val="center"/>
            <w:hideMark/>
          </w:tcPr>
          <w:p w14:paraId="579E5616" w14:textId="77777777" w:rsidR="00344FB8" w:rsidRPr="000E2359" w:rsidRDefault="00344FB8" w:rsidP="005E44B3">
            <w:pPr>
              <w:suppressAutoHyphens/>
              <w:snapToGrid w:val="0"/>
              <w:ind w:left="-108" w:right="-99"/>
              <w:contextualSpacing/>
              <w:jc w:val="center"/>
              <w:rPr>
                <w:color w:val="000000"/>
              </w:rPr>
            </w:pPr>
            <w:r>
              <w:rPr>
                <w:color w:val="000000"/>
              </w:rPr>
              <w:t>61</w:t>
            </w:r>
          </w:p>
        </w:tc>
        <w:tc>
          <w:tcPr>
            <w:tcW w:w="7796" w:type="dxa"/>
            <w:tcBorders>
              <w:top w:val="single" w:sz="4" w:space="0" w:color="000000"/>
              <w:left w:val="single" w:sz="4" w:space="0" w:color="000000"/>
              <w:bottom w:val="single" w:sz="4" w:space="0" w:color="000000"/>
              <w:right w:val="nil"/>
            </w:tcBorders>
            <w:hideMark/>
          </w:tcPr>
          <w:p w14:paraId="705961BB" w14:textId="4676AD47" w:rsidR="00344FB8" w:rsidRPr="000E2359" w:rsidRDefault="00344FB8" w:rsidP="005E44B3">
            <w:pPr>
              <w:suppressAutoHyphens/>
              <w:snapToGrid w:val="0"/>
              <w:ind w:right="33"/>
              <w:contextualSpacing/>
              <w:jc w:val="both"/>
              <w:rPr>
                <w:bCs/>
                <w:color w:val="000000"/>
              </w:rPr>
            </w:pPr>
            <w:r w:rsidRPr="000E2359">
              <w:rPr>
                <w:bCs/>
                <w:color w:val="000000"/>
              </w:rPr>
              <w:t xml:space="preserve">Pretendents nodrošina </w:t>
            </w:r>
            <w:r w:rsidRPr="000E2359">
              <w:rPr>
                <w:color w:val="000000"/>
              </w:rPr>
              <w:t>Pasūtītāja Pilnvarotajai personai neaktīvas sim kartes (~10% no Pasūtītāja kopējā pieslēgumu skaita), kuras izmantojamas jaunu numuru pieslēgšanai vai esošo sim karšu aizvietošanai nozaudēšanas gadījumā. Pretendents nodrošina sim kartes maiņu vai jauna numura aktivizēšanu 24/7 režīmā. Sim karti jāvar aktiv</w:t>
            </w:r>
            <w:r>
              <w:rPr>
                <w:color w:val="000000"/>
              </w:rPr>
              <w:t>i</w:t>
            </w:r>
            <w:r w:rsidRPr="000E2359">
              <w:rPr>
                <w:color w:val="000000"/>
              </w:rPr>
              <w:t>zēt izmantojot pašapkalpošanās portālu.</w:t>
            </w:r>
          </w:p>
        </w:tc>
        <w:tc>
          <w:tcPr>
            <w:tcW w:w="1559" w:type="dxa"/>
            <w:tcBorders>
              <w:top w:val="single" w:sz="4" w:space="0" w:color="000000"/>
              <w:left w:val="single" w:sz="4" w:space="0" w:color="000000"/>
              <w:bottom w:val="single" w:sz="4" w:space="0" w:color="000000"/>
              <w:right w:val="single" w:sz="4" w:space="0" w:color="000000"/>
            </w:tcBorders>
            <w:vAlign w:val="center"/>
          </w:tcPr>
          <w:p w14:paraId="300737AC" w14:textId="77777777" w:rsidR="00344FB8" w:rsidRPr="000E2359" w:rsidRDefault="00344FB8" w:rsidP="005E44B3">
            <w:pPr>
              <w:suppressAutoHyphens/>
              <w:snapToGrid w:val="0"/>
              <w:ind w:right="-99"/>
              <w:contextualSpacing/>
              <w:jc w:val="center"/>
            </w:pPr>
          </w:p>
        </w:tc>
      </w:tr>
      <w:tr w:rsidR="00344FB8" w:rsidRPr="000E2359" w14:paraId="18314F68" w14:textId="77777777" w:rsidTr="00FE405B">
        <w:tc>
          <w:tcPr>
            <w:tcW w:w="851" w:type="dxa"/>
            <w:tcBorders>
              <w:top w:val="single" w:sz="4" w:space="0" w:color="000000"/>
              <w:left w:val="single" w:sz="4" w:space="0" w:color="000000"/>
              <w:bottom w:val="single" w:sz="4" w:space="0" w:color="000000"/>
              <w:right w:val="single" w:sz="4" w:space="0" w:color="auto"/>
            </w:tcBorders>
            <w:vAlign w:val="center"/>
          </w:tcPr>
          <w:p w14:paraId="462690D3" w14:textId="77777777" w:rsidR="00344FB8" w:rsidRPr="000E2359" w:rsidRDefault="00344FB8" w:rsidP="005E44B3">
            <w:pPr>
              <w:suppressAutoHyphens/>
              <w:snapToGrid w:val="0"/>
              <w:ind w:left="-108" w:right="-99"/>
              <w:contextualSpacing/>
              <w:jc w:val="center"/>
              <w:rPr>
                <w:color w:val="000000"/>
              </w:rPr>
            </w:pPr>
            <w:r>
              <w:rPr>
                <w:color w:val="000000"/>
              </w:rPr>
              <w:t>62</w:t>
            </w:r>
          </w:p>
        </w:tc>
        <w:tc>
          <w:tcPr>
            <w:tcW w:w="7796" w:type="dxa"/>
            <w:tcBorders>
              <w:top w:val="single" w:sz="4" w:space="0" w:color="auto"/>
              <w:left w:val="single" w:sz="4" w:space="0" w:color="auto"/>
              <w:bottom w:val="single" w:sz="4" w:space="0" w:color="auto"/>
              <w:right w:val="single" w:sz="4" w:space="0" w:color="auto"/>
            </w:tcBorders>
          </w:tcPr>
          <w:p w14:paraId="508EC80B" w14:textId="77777777" w:rsidR="00344FB8" w:rsidRDefault="00344FB8" w:rsidP="005E44B3">
            <w:pPr>
              <w:suppressAutoHyphens/>
              <w:snapToGrid w:val="0"/>
              <w:ind w:right="33"/>
              <w:contextualSpacing/>
              <w:jc w:val="both"/>
              <w:rPr>
                <w:bCs/>
                <w:color w:val="000000"/>
              </w:rPr>
            </w:pPr>
            <w:r w:rsidRPr="000E2359">
              <w:rPr>
                <w:bCs/>
                <w:color w:val="000000"/>
              </w:rPr>
              <w:t xml:space="preserve">Pretendents nodrošina iespēju pasūtītājam iegādāties īpašumā </w:t>
            </w:r>
            <w:r>
              <w:rPr>
                <w:bCs/>
                <w:color w:val="000000"/>
              </w:rPr>
              <w:t xml:space="preserve">mobilo sakaru </w:t>
            </w:r>
            <w:r w:rsidRPr="000E2359">
              <w:rPr>
                <w:bCs/>
                <w:color w:val="000000"/>
              </w:rPr>
              <w:t>iekārtas saskaņā ar Pretendenta speciāli sagatavoto piedāvājumu, kurš nav sliktāks par Pretendenta interneta mājas lapā pieejamo informāciju, atbilstoši šādām prasībām:</w:t>
            </w:r>
          </w:p>
          <w:p w14:paraId="109D1C39" w14:textId="77777777" w:rsidR="00344FB8" w:rsidRDefault="00344FB8" w:rsidP="005E44B3">
            <w:pPr>
              <w:suppressAutoHyphens/>
              <w:snapToGrid w:val="0"/>
              <w:ind w:right="33"/>
              <w:contextualSpacing/>
              <w:jc w:val="both"/>
              <w:rPr>
                <w:bCs/>
                <w:color w:val="000000"/>
              </w:rPr>
            </w:pPr>
            <w:r>
              <w:rPr>
                <w:bCs/>
                <w:color w:val="000000"/>
              </w:rPr>
              <w:t xml:space="preserve">- </w:t>
            </w:r>
            <w:r w:rsidRPr="000E2359">
              <w:rPr>
                <w:bCs/>
                <w:color w:val="000000"/>
              </w:rPr>
              <w:t>iegādāto iekārtu apmaksas termiņš 6 (seši) līdz 36 (trīsdesmit seši) mēneši</w:t>
            </w:r>
            <w:r>
              <w:rPr>
                <w:bCs/>
                <w:color w:val="000000"/>
              </w:rPr>
              <w:t xml:space="preserve"> pēc Pasūtītāja izvēles;</w:t>
            </w:r>
          </w:p>
          <w:p w14:paraId="76508275" w14:textId="77777777" w:rsidR="00344FB8" w:rsidRDefault="00344FB8" w:rsidP="005E44B3">
            <w:pPr>
              <w:suppressAutoHyphens/>
              <w:snapToGrid w:val="0"/>
              <w:ind w:right="33"/>
              <w:contextualSpacing/>
              <w:jc w:val="both"/>
              <w:rPr>
                <w:bCs/>
                <w:color w:val="000000"/>
              </w:rPr>
            </w:pPr>
            <w:r>
              <w:rPr>
                <w:bCs/>
                <w:color w:val="000000"/>
              </w:rPr>
              <w:t>-iekārtas nomaksas līgums ņav saistīts ar kāda konkrēta Pasūtītāja abonētā numura izmantošanu uz nomaksas laiku;</w:t>
            </w:r>
          </w:p>
          <w:p w14:paraId="09A9B4D9" w14:textId="77777777" w:rsidR="00344FB8" w:rsidRDefault="00344FB8" w:rsidP="005E44B3">
            <w:pPr>
              <w:suppressAutoHyphens/>
              <w:snapToGrid w:val="0"/>
              <w:ind w:right="33"/>
              <w:contextualSpacing/>
              <w:jc w:val="both"/>
              <w:rPr>
                <w:bCs/>
                <w:color w:val="000000"/>
              </w:rPr>
            </w:pPr>
            <w:r>
              <w:rPr>
                <w:bCs/>
                <w:color w:val="000000"/>
              </w:rPr>
              <w:t xml:space="preserve">- </w:t>
            </w:r>
            <w:r w:rsidRPr="000E2359">
              <w:rPr>
                <w:bCs/>
                <w:color w:val="000000"/>
              </w:rPr>
              <w:t>Vismaz 20 (divdesmit) dažāda</w:t>
            </w:r>
            <w:r>
              <w:rPr>
                <w:bCs/>
                <w:color w:val="000000"/>
              </w:rPr>
              <w:t>s klases mobilo tālruņu aparāt</w:t>
            </w:r>
            <w:r w:rsidRPr="000E2359">
              <w:rPr>
                <w:bCs/>
                <w:color w:val="000000"/>
              </w:rPr>
              <w:t>u piedāvājums</w:t>
            </w:r>
            <w:r>
              <w:rPr>
                <w:bCs/>
                <w:color w:val="000000"/>
              </w:rPr>
              <w:t>;</w:t>
            </w:r>
          </w:p>
          <w:p w14:paraId="4E8BA380" w14:textId="77777777" w:rsidR="00344FB8" w:rsidRPr="000E2359" w:rsidRDefault="00344FB8" w:rsidP="005E44B3">
            <w:pPr>
              <w:suppressAutoHyphens/>
              <w:snapToGrid w:val="0"/>
              <w:ind w:right="33"/>
              <w:contextualSpacing/>
              <w:jc w:val="both"/>
              <w:rPr>
                <w:bCs/>
                <w:color w:val="000000"/>
              </w:rPr>
            </w:pPr>
            <w:r>
              <w:rPr>
                <w:bCs/>
                <w:color w:val="000000"/>
              </w:rPr>
              <w:t>-Pretendents nodrošina iegādāto iekārtu remonta (t.sk. garantijas) pakalpojumu. Uz remonta laiku Pasūtītājam tiek nodrošināta līdzvērtīga iekārta.</w:t>
            </w:r>
          </w:p>
        </w:tc>
        <w:tc>
          <w:tcPr>
            <w:tcW w:w="1559" w:type="dxa"/>
            <w:tcBorders>
              <w:top w:val="single" w:sz="4" w:space="0" w:color="000000"/>
              <w:left w:val="single" w:sz="4" w:space="0" w:color="auto"/>
              <w:bottom w:val="single" w:sz="4" w:space="0" w:color="auto"/>
              <w:right w:val="single" w:sz="4" w:space="0" w:color="000000"/>
            </w:tcBorders>
            <w:vAlign w:val="center"/>
          </w:tcPr>
          <w:p w14:paraId="5E0C47F4" w14:textId="77777777" w:rsidR="00344FB8" w:rsidRPr="000E2359" w:rsidRDefault="00344FB8" w:rsidP="005E44B3">
            <w:pPr>
              <w:suppressAutoHyphens/>
              <w:snapToGrid w:val="0"/>
              <w:ind w:right="-99"/>
              <w:contextualSpacing/>
              <w:jc w:val="center"/>
            </w:pPr>
          </w:p>
        </w:tc>
      </w:tr>
      <w:tr w:rsidR="00344FB8" w:rsidRPr="000E2359" w14:paraId="6B641C81" w14:textId="77777777" w:rsidTr="00FE405B">
        <w:tc>
          <w:tcPr>
            <w:tcW w:w="851" w:type="dxa"/>
            <w:tcBorders>
              <w:top w:val="single" w:sz="4" w:space="0" w:color="000000"/>
              <w:left w:val="single" w:sz="4" w:space="0" w:color="000000"/>
              <w:bottom w:val="single" w:sz="4" w:space="0" w:color="000000"/>
              <w:right w:val="single" w:sz="4" w:space="0" w:color="auto"/>
            </w:tcBorders>
            <w:vAlign w:val="center"/>
          </w:tcPr>
          <w:p w14:paraId="36C0149C" w14:textId="77777777" w:rsidR="00344FB8" w:rsidRPr="000E2359" w:rsidRDefault="00344FB8" w:rsidP="005E44B3">
            <w:pPr>
              <w:suppressAutoHyphens/>
              <w:snapToGrid w:val="0"/>
              <w:ind w:left="-108" w:right="-99"/>
              <w:contextualSpacing/>
              <w:jc w:val="center"/>
              <w:rPr>
                <w:color w:val="000000"/>
              </w:rPr>
            </w:pPr>
            <w:r>
              <w:rPr>
                <w:color w:val="000000"/>
              </w:rPr>
              <w:t>63</w:t>
            </w:r>
          </w:p>
        </w:tc>
        <w:tc>
          <w:tcPr>
            <w:tcW w:w="7796" w:type="dxa"/>
            <w:tcBorders>
              <w:top w:val="single" w:sz="4" w:space="0" w:color="auto"/>
              <w:left w:val="single" w:sz="4" w:space="0" w:color="auto"/>
              <w:bottom w:val="single" w:sz="4" w:space="0" w:color="auto"/>
              <w:right w:val="single" w:sz="4" w:space="0" w:color="auto"/>
            </w:tcBorders>
          </w:tcPr>
          <w:p w14:paraId="01E3779F" w14:textId="77777777" w:rsidR="00344FB8" w:rsidRDefault="00344FB8" w:rsidP="005E44B3">
            <w:pPr>
              <w:suppressAutoHyphens/>
              <w:snapToGrid w:val="0"/>
              <w:ind w:right="33"/>
              <w:contextualSpacing/>
              <w:jc w:val="both"/>
              <w:rPr>
                <w:bCs/>
                <w:color w:val="000000"/>
              </w:rPr>
            </w:pPr>
            <w:r w:rsidRPr="000E2359">
              <w:rPr>
                <w:bCs/>
                <w:color w:val="000000"/>
              </w:rPr>
              <w:t xml:space="preserve">Pretendents nodrošina iespēju pasūtītājam </w:t>
            </w:r>
            <w:r>
              <w:rPr>
                <w:bCs/>
                <w:color w:val="000000"/>
              </w:rPr>
              <w:t>nomāt</w:t>
            </w:r>
            <w:r w:rsidRPr="000E2359">
              <w:rPr>
                <w:bCs/>
                <w:color w:val="000000"/>
              </w:rPr>
              <w:t xml:space="preserve"> </w:t>
            </w:r>
            <w:r>
              <w:rPr>
                <w:bCs/>
                <w:color w:val="000000"/>
              </w:rPr>
              <w:t xml:space="preserve">mobilo sakaru </w:t>
            </w:r>
            <w:r w:rsidRPr="000E2359">
              <w:rPr>
                <w:bCs/>
                <w:color w:val="000000"/>
              </w:rPr>
              <w:t>iekārtas saskaņā ar Pretendenta speciāli sagatavoto piedāvājumu, kurš nav sliktāks par Pretendenta interneta mājas lapā pieejamo informāciju, atbilstoši šādām prasībām:</w:t>
            </w:r>
          </w:p>
          <w:p w14:paraId="0E70C52A" w14:textId="77777777" w:rsidR="00344FB8" w:rsidRDefault="00344FB8" w:rsidP="005E44B3">
            <w:pPr>
              <w:suppressAutoHyphens/>
              <w:snapToGrid w:val="0"/>
              <w:ind w:right="33"/>
              <w:contextualSpacing/>
              <w:jc w:val="both"/>
              <w:rPr>
                <w:bCs/>
                <w:color w:val="000000"/>
              </w:rPr>
            </w:pPr>
            <w:r>
              <w:rPr>
                <w:bCs/>
                <w:color w:val="000000"/>
              </w:rPr>
              <w:lastRenderedPageBreak/>
              <w:t>- nomāto i</w:t>
            </w:r>
            <w:r w:rsidRPr="000E2359">
              <w:rPr>
                <w:bCs/>
                <w:color w:val="000000"/>
              </w:rPr>
              <w:t>ekārtu, kas saņemtas pakalpojuma ietvaros</w:t>
            </w:r>
            <w:r>
              <w:rPr>
                <w:bCs/>
                <w:color w:val="000000"/>
              </w:rPr>
              <w:t>, atgriešanas iespēja sākot ar 7</w:t>
            </w:r>
            <w:r w:rsidRPr="000E2359">
              <w:rPr>
                <w:bCs/>
                <w:color w:val="000000"/>
              </w:rPr>
              <w:t>.lietošanas mēnesi, pārtraucot tālākus pakalpojuma mēneša maksājumus</w:t>
            </w:r>
            <w:r>
              <w:rPr>
                <w:bCs/>
                <w:color w:val="000000"/>
              </w:rPr>
              <w:t>;</w:t>
            </w:r>
          </w:p>
          <w:p w14:paraId="17488ACB" w14:textId="57CABCC0" w:rsidR="00344FB8" w:rsidRDefault="00344FB8" w:rsidP="005E44B3">
            <w:pPr>
              <w:suppressAutoHyphens/>
              <w:snapToGrid w:val="0"/>
              <w:ind w:right="33"/>
              <w:contextualSpacing/>
              <w:jc w:val="both"/>
              <w:rPr>
                <w:bCs/>
                <w:color w:val="000000"/>
              </w:rPr>
            </w:pPr>
            <w:r>
              <w:rPr>
                <w:bCs/>
                <w:color w:val="000000"/>
              </w:rPr>
              <w:t xml:space="preserve">-nomātās iekārtas kopējo maksājumu summa par 24.mēnešu nomas periodu nedrīkst pārsniegt </w:t>
            </w:r>
            <w:r w:rsidRPr="00AD4369">
              <w:rPr>
                <w:bCs/>
                <w:color w:val="000000"/>
              </w:rPr>
              <w:t>130%</w:t>
            </w:r>
            <w:r>
              <w:rPr>
                <w:bCs/>
                <w:color w:val="000000"/>
              </w:rPr>
              <w:t xml:space="preserve"> no Pretendenta publiski norādītās iekārtas pārdošanas vērtības;</w:t>
            </w:r>
          </w:p>
          <w:p w14:paraId="55015082" w14:textId="77777777" w:rsidR="00344FB8" w:rsidRDefault="00344FB8" w:rsidP="005E44B3">
            <w:pPr>
              <w:suppressAutoHyphens/>
              <w:snapToGrid w:val="0"/>
              <w:ind w:right="33"/>
              <w:contextualSpacing/>
              <w:jc w:val="both"/>
              <w:rPr>
                <w:bCs/>
                <w:color w:val="000000"/>
              </w:rPr>
            </w:pPr>
            <w:r>
              <w:rPr>
                <w:bCs/>
                <w:color w:val="000000"/>
              </w:rPr>
              <w:t>-iekārtas nomaksas līgums ņav saistīts ar kāda konkrēta Pasūtītāja abonētā numura izmantošanu uz nomas laiku;</w:t>
            </w:r>
          </w:p>
          <w:p w14:paraId="2E7A5EFF" w14:textId="77777777" w:rsidR="00344FB8" w:rsidRDefault="00344FB8" w:rsidP="005E44B3">
            <w:pPr>
              <w:suppressAutoHyphens/>
              <w:snapToGrid w:val="0"/>
              <w:ind w:right="33"/>
              <w:contextualSpacing/>
              <w:jc w:val="both"/>
              <w:rPr>
                <w:bCs/>
                <w:color w:val="000000"/>
              </w:rPr>
            </w:pPr>
            <w:r>
              <w:rPr>
                <w:bCs/>
                <w:color w:val="000000"/>
              </w:rPr>
              <w:t xml:space="preserve">- </w:t>
            </w:r>
            <w:r w:rsidRPr="000E2359">
              <w:rPr>
                <w:bCs/>
                <w:color w:val="000000"/>
              </w:rPr>
              <w:t>Vismaz 20 (divdesmit) dažāda</w:t>
            </w:r>
            <w:r>
              <w:rPr>
                <w:bCs/>
                <w:color w:val="000000"/>
              </w:rPr>
              <w:t>s klases mobilo tālruņu aparāt</w:t>
            </w:r>
            <w:r w:rsidRPr="000E2359">
              <w:rPr>
                <w:bCs/>
                <w:color w:val="000000"/>
              </w:rPr>
              <w:t>u piedāvājums</w:t>
            </w:r>
            <w:r>
              <w:rPr>
                <w:bCs/>
                <w:color w:val="000000"/>
              </w:rPr>
              <w:t>;</w:t>
            </w:r>
          </w:p>
          <w:p w14:paraId="279B3953" w14:textId="77777777" w:rsidR="00344FB8" w:rsidRPr="000E2359" w:rsidRDefault="00344FB8" w:rsidP="005E44B3">
            <w:pPr>
              <w:suppressAutoHyphens/>
              <w:snapToGrid w:val="0"/>
              <w:ind w:right="33"/>
              <w:contextualSpacing/>
              <w:jc w:val="both"/>
              <w:rPr>
                <w:bCs/>
                <w:color w:val="000000"/>
              </w:rPr>
            </w:pPr>
            <w:r>
              <w:rPr>
                <w:bCs/>
                <w:color w:val="000000"/>
              </w:rPr>
              <w:t>-Pretendents nodrošina nomāto iekārtu remonta (t.sk. garantijas) pakalpojumu. Uz remonta laiku Pasūtītājam tiek nodrošināta līdzvērtīga iekārta.</w:t>
            </w:r>
          </w:p>
        </w:tc>
        <w:tc>
          <w:tcPr>
            <w:tcW w:w="1559" w:type="dxa"/>
            <w:tcBorders>
              <w:top w:val="single" w:sz="4" w:space="0" w:color="auto"/>
              <w:left w:val="single" w:sz="4" w:space="0" w:color="auto"/>
              <w:bottom w:val="single" w:sz="4" w:space="0" w:color="auto"/>
              <w:right w:val="single" w:sz="4" w:space="0" w:color="auto"/>
            </w:tcBorders>
            <w:vAlign w:val="center"/>
          </w:tcPr>
          <w:p w14:paraId="08F2F315" w14:textId="77777777" w:rsidR="00344FB8" w:rsidRPr="000E2359" w:rsidRDefault="00344FB8" w:rsidP="005E44B3">
            <w:pPr>
              <w:suppressAutoHyphens/>
              <w:snapToGrid w:val="0"/>
              <w:ind w:right="-99"/>
              <w:contextualSpacing/>
              <w:jc w:val="center"/>
            </w:pPr>
          </w:p>
        </w:tc>
      </w:tr>
    </w:tbl>
    <w:p w14:paraId="7AA683AF" w14:textId="77777777" w:rsidR="00E356A1" w:rsidRDefault="00E356A1" w:rsidP="005E44B3">
      <w:pPr>
        <w:pStyle w:val="Style33"/>
        <w:widowControl/>
        <w:ind w:right="83"/>
        <w:contextualSpacing/>
        <w:jc w:val="both"/>
      </w:pPr>
    </w:p>
    <w:p w14:paraId="6116D678" w14:textId="77777777" w:rsidR="00E356A1" w:rsidRPr="000E2359" w:rsidRDefault="00E356A1" w:rsidP="005E44B3">
      <w:pPr>
        <w:pStyle w:val="Sarakstarindkopa1"/>
        <w:suppressAutoHyphens/>
        <w:spacing w:after="0" w:line="240" w:lineRule="auto"/>
        <w:ind w:left="0"/>
        <w:contextualSpacing/>
        <w:rPr>
          <w:rFonts w:ascii="Times New Roman" w:hAnsi="Times New Roman" w:cs="Times New Roman"/>
          <w:b/>
          <w:sz w:val="28"/>
          <w:szCs w:val="28"/>
        </w:rPr>
        <w:sectPr w:rsidR="00E356A1" w:rsidRPr="000E2359" w:rsidSect="00FE405B">
          <w:pgSz w:w="12240" w:h="15840"/>
          <w:pgMar w:top="1134" w:right="1134" w:bottom="1134" w:left="1134" w:header="720" w:footer="720" w:gutter="0"/>
          <w:cols w:space="720"/>
          <w:titlePg/>
        </w:sectPr>
      </w:pPr>
    </w:p>
    <w:p w14:paraId="442EAA36" w14:textId="53955E90" w:rsidR="00E356A1" w:rsidRPr="00C34CC8" w:rsidRDefault="00E356A1" w:rsidP="005E44B3">
      <w:pPr>
        <w:pStyle w:val="Sarakstarindkopa1"/>
        <w:suppressAutoHyphens/>
        <w:spacing w:after="0" w:line="240" w:lineRule="auto"/>
        <w:ind w:left="0"/>
        <w:contextualSpacing/>
        <w:rPr>
          <w:rFonts w:ascii="Times New Roman" w:hAnsi="Times New Roman" w:cs="Times New Roman"/>
          <w:b/>
          <w:sz w:val="24"/>
          <w:szCs w:val="24"/>
        </w:rPr>
      </w:pPr>
      <w:r w:rsidRPr="00C34CC8">
        <w:rPr>
          <w:rFonts w:ascii="Times New Roman" w:hAnsi="Times New Roman" w:cs="Times New Roman"/>
          <w:b/>
          <w:sz w:val="24"/>
          <w:szCs w:val="24"/>
        </w:rPr>
        <w:lastRenderedPageBreak/>
        <w:t>Pretendenta piedāvājuma atbilstība tehniskās specifikācijas prasībām:</w:t>
      </w:r>
    </w:p>
    <w:p w14:paraId="14E910A4" w14:textId="1E8D48DB" w:rsidR="00AD4369" w:rsidRPr="000E2359" w:rsidRDefault="00AD4369" w:rsidP="00AD4369">
      <w:pPr>
        <w:snapToGrid w:val="0"/>
        <w:ind w:right="-99"/>
        <w:contextualSpacing/>
        <w:jc w:val="right"/>
        <w:rPr>
          <w:bCs/>
          <w:color w:val="000000"/>
        </w:rPr>
      </w:pPr>
      <w:r>
        <w:rPr>
          <w:rFonts w:eastAsia="TimesNewRoman"/>
          <w:b/>
        </w:rPr>
        <w:t>Tabula Nr.4</w:t>
      </w:r>
    </w:p>
    <w:p w14:paraId="245997D3" w14:textId="77777777" w:rsidR="00AD4369" w:rsidRPr="000E2359" w:rsidRDefault="00AD4369" w:rsidP="005E44B3">
      <w:pPr>
        <w:pStyle w:val="Sarakstarindkopa1"/>
        <w:suppressAutoHyphens/>
        <w:spacing w:after="0" w:line="240" w:lineRule="auto"/>
        <w:ind w:left="0"/>
        <w:contextualSpacing/>
        <w:rPr>
          <w:rFonts w:ascii="Times New Roman" w:hAnsi="Times New Roman" w:cs="Times New Roman"/>
          <w:b/>
          <w:sz w:val="28"/>
          <w:szCs w:val="28"/>
        </w:rPr>
      </w:pPr>
    </w:p>
    <w:tbl>
      <w:tblPr>
        <w:tblW w:w="1041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6"/>
        <w:gridCol w:w="7088"/>
        <w:gridCol w:w="2554"/>
      </w:tblGrid>
      <w:tr w:rsidR="00DA62E9" w:rsidRPr="000E2359" w14:paraId="31611269" w14:textId="77777777" w:rsidTr="00D078FF">
        <w:tc>
          <w:tcPr>
            <w:tcW w:w="776" w:type="dxa"/>
            <w:tcBorders>
              <w:top w:val="single" w:sz="4" w:space="0" w:color="auto"/>
              <w:left w:val="single" w:sz="4" w:space="0" w:color="auto"/>
              <w:bottom w:val="single" w:sz="4" w:space="0" w:color="auto"/>
              <w:right w:val="single" w:sz="4" w:space="0" w:color="auto"/>
            </w:tcBorders>
            <w:shd w:val="clear" w:color="auto" w:fill="D9D9D9"/>
          </w:tcPr>
          <w:p w14:paraId="358AD135" w14:textId="77777777" w:rsidR="00DA62E9" w:rsidRDefault="00DA62E9" w:rsidP="005E44B3">
            <w:pPr>
              <w:contextualSpacing/>
              <w:jc w:val="center"/>
              <w:rPr>
                <w:b/>
                <w:color w:val="000000"/>
                <w:sz w:val="20"/>
                <w:szCs w:val="20"/>
              </w:rPr>
            </w:pPr>
          </w:p>
          <w:p w14:paraId="563CADE2" w14:textId="0862134B" w:rsidR="00DA62E9" w:rsidRPr="000E2359" w:rsidRDefault="00DA62E9" w:rsidP="005E44B3">
            <w:pPr>
              <w:contextualSpacing/>
              <w:jc w:val="center"/>
              <w:rPr>
                <w:b/>
                <w:bCs/>
                <w:sz w:val="20"/>
                <w:szCs w:val="20"/>
              </w:rPr>
            </w:pPr>
            <w:r w:rsidRPr="00A54F0A">
              <w:rPr>
                <w:b/>
                <w:color w:val="000000"/>
                <w:sz w:val="20"/>
                <w:szCs w:val="20"/>
              </w:rPr>
              <w:t>Nr.</w:t>
            </w:r>
          </w:p>
        </w:tc>
        <w:tc>
          <w:tcPr>
            <w:tcW w:w="7088" w:type="dxa"/>
            <w:tcBorders>
              <w:top w:val="single" w:sz="4" w:space="0" w:color="auto"/>
              <w:left w:val="single" w:sz="4" w:space="0" w:color="auto"/>
              <w:bottom w:val="single" w:sz="4" w:space="0" w:color="auto"/>
              <w:right w:val="single" w:sz="4" w:space="0" w:color="auto"/>
            </w:tcBorders>
            <w:shd w:val="clear" w:color="auto" w:fill="D9D9D9"/>
            <w:vAlign w:val="center"/>
          </w:tcPr>
          <w:p w14:paraId="4D44B3AE" w14:textId="4C222D9D" w:rsidR="00DA62E9" w:rsidRPr="000E2359" w:rsidRDefault="00DA62E9" w:rsidP="005E44B3">
            <w:pPr>
              <w:contextualSpacing/>
              <w:jc w:val="center"/>
              <w:rPr>
                <w:b/>
                <w:bCs/>
                <w:sz w:val="20"/>
                <w:szCs w:val="20"/>
                <w:lang w:eastAsia="en-US"/>
              </w:rPr>
            </w:pPr>
            <w:r w:rsidRPr="000E2359">
              <w:rPr>
                <w:b/>
                <w:bCs/>
                <w:sz w:val="20"/>
                <w:szCs w:val="20"/>
              </w:rPr>
              <w:t>Prasības</w:t>
            </w:r>
          </w:p>
        </w:tc>
        <w:tc>
          <w:tcPr>
            <w:tcW w:w="2554" w:type="dxa"/>
            <w:tcBorders>
              <w:top w:val="single" w:sz="4" w:space="0" w:color="auto"/>
              <w:left w:val="single" w:sz="4" w:space="0" w:color="auto"/>
              <w:bottom w:val="single" w:sz="4" w:space="0" w:color="auto"/>
              <w:right w:val="single" w:sz="4" w:space="0" w:color="auto"/>
            </w:tcBorders>
            <w:shd w:val="clear" w:color="auto" w:fill="D9D9D9"/>
            <w:vAlign w:val="center"/>
          </w:tcPr>
          <w:p w14:paraId="5FAE00C9" w14:textId="77777777" w:rsidR="00DA62E9" w:rsidRPr="000E2359" w:rsidRDefault="00DA62E9" w:rsidP="005E44B3">
            <w:pPr>
              <w:contextualSpacing/>
              <w:jc w:val="center"/>
              <w:rPr>
                <w:b/>
                <w:bCs/>
                <w:sz w:val="20"/>
                <w:szCs w:val="20"/>
                <w:lang w:eastAsia="en-US"/>
              </w:rPr>
            </w:pPr>
            <w:r w:rsidRPr="000E2359">
              <w:rPr>
                <w:b/>
                <w:bCs/>
                <w:sz w:val="20"/>
                <w:szCs w:val="20"/>
              </w:rPr>
              <w:t xml:space="preserve">Piedāvājumā tiek nodrošināts </w:t>
            </w:r>
            <w:r w:rsidRPr="000E2359">
              <w:rPr>
                <w:bCs/>
                <w:sz w:val="20"/>
                <w:szCs w:val="20"/>
              </w:rPr>
              <w:t>(aizpilda Pretendents)</w:t>
            </w:r>
            <w:r w:rsidRPr="000E2359">
              <w:rPr>
                <w:b/>
                <w:bCs/>
                <w:sz w:val="20"/>
                <w:szCs w:val="20"/>
              </w:rPr>
              <w:t>:</w:t>
            </w:r>
          </w:p>
        </w:tc>
      </w:tr>
      <w:tr w:rsidR="00DA62E9" w:rsidRPr="000E2359" w14:paraId="0EA16A54" w14:textId="77777777" w:rsidTr="00D078FF">
        <w:trPr>
          <w:trHeight w:val="244"/>
        </w:trPr>
        <w:tc>
          <w:tcPr>
            <w:tcW w:w="776" w:type="dxa"/>
            <w:tcBorders>
              <w:top w:val="single" w:sz="4" w:space="0" w:color="auto"/>
              <w:left w:val="single" w:sz="4" w:space="0" w:color="auto"/>
              <w:bottom w:val="nil"/>
              <w:right w:val="single" w:sz="4" w:space="0" w:color="auto"/>
            </w:tcBorders>
            <w:shd w:val="clear" w:color="auto" w:fill="D9D9D9"/>
          </w:tcPr>
          <w:p w14:paraId="02DAAF3F" w14:textId="77777777" w:rsidR="00DA62E9" w:rsidRPr="000E2359" w:rsidRDefault="00DA62E9" w:rsidP="005E44B3">
            <w:pPr>
              <w:contextualSpacing/>
              <w:jc w:val="center"/>
              <w:rPr>
                <w:rFonts w:eastAsia="TimesNewRoman"/>
                <w:b/>
              </w:rPr>
            </w:pPr>
          </w:p>
        </w:tc>
        <w:tc>
          <w:tcPr>
            <w:tcW w:w="9642" w:type="dxa"/>
            <w:gridSpan w:val="2"/>
            <w:tcBorders>
              <w:top w:val="single" w:sz="4" w:space="0" w:color="auto"/>
              <w:left w:val="single" w:sz="4" w:space="0" w:color="auto"/>
              <w:bottom w:val="nil"/>
              <w:right w:val="single" w:sz="4" w:space="0" w:color="auto"/>
            </w:tcBorders>
            <w:shd w:val="clear" w:color="auto" w:fill="D9D9D9"/>
          </w:tcPr>
          <w:p w14:paraId="740C157E" w14:textId="70E7ACBC" w:rsidR="00DA62E9" w:rsidRPr="000E2359" w:rsidRDefault="00DA62E9" w:rsidP="005E44B3">
            <w:pPr>
              <w:contextualSpacing/>
              <w:jc w:val="center"/>
              <w:rPr>
                <w:lang w:eastAsia="en-US"/>
              </w:rPr>
            </w:pPr>
            <w:r w:rsidRPr="000E2359">
              <w:rPr>
                <w:rFonts w:eastAsia="TimesNewRoman"/>
                <w:b/>
              </w:rPr>
              <w:t>Pakalpojumu sniegšana publiskajā mobilo elektronisko sakaru tīklā</w:t>
            </w:r>
          </w:p>
        </w:tc>
      </w:tr>
      <w:tr w:rsidR="00DA62E9" w:rsidRPr="000E2359" w14:paraId="192FDB8F" w14:textId="77777777" w:rsidTr="00D078FF">
        <w:tc>
          <w:tcPr>
            <w:tcW w:w="776" w:type="dxa"/>
            <w:tcBorders>
              <w:top w:val="single" w:sz="4" w:space="0" w:color="auto"/>
              <w:left w:val="single" w:sz="4" w:space="0" w:color="auto"/>
              <w:bottom w:val="single" w:sz="4" w:space="0" w:color="auto"/>
              <w:right w:val="single" w:sz="4" w:space="0" w:color="auto"/>
            </w:tcBorders>
          </w:tcPr>
          <w:p w14:paraId="7E2D7367" w14:textId="250E0C09" w:rsidR="00DA62E9" w:rsidRPr="000E2359" w:rsidRDefault="00DA62E9" w:rsidP="005E44B3">
            <w:pPr>
              <w:contextualSpacing/>
              <w:rPr>
                <w:rFonts w:eastAsia="TimesNewRoman"/>
              </w:rPr>
            </w:pPr>
            <w:r>
              <w:rPr>
                <w:rFonts w:eastAsia="TimesNewRoman"/>
              </w:rPr>
              <w:t>1.</w:t>
            </w:r>
          </w:p>
        </w:tc>
        <w:tc>
          <w:tcPr>
            <w:tcW w:w="7088" w:type="dxa"/>
            <w:tcBorders>
              <w:top w:val="single" w:sz="4" w:space="0" w:color="auto"/>
              <w:left w:val="single" w:sz="4" w:space="0" w:color="auto"/>
              <w:bottom w:val="single" w:sz="4" w:space="0" w:color="auto"/>
              <w:right w:val="single" w:sz="4" w:space="0" w:color="auto"/>
            </w:tcBorders>
          </w:tcPr>
          <w:p w14:paraId="6178CD30" w14:textId="1A81BC9C" w:rsidR="00DA62E9" w:rsidRPr="000E2359" w:rsidRDefault="00DA62E9" w:rsidP="005E44B3">
            <w:pPr>
              <w:contextualSpacing/>
              <w:rPr>
                <w:color w:val="000000"/>
                <w:sz w:val="22"/>
                <w:szCs w:val="22"/>
                <w:lang w:eastAsia="en-US"/>
              </w:rPr>
            </w:pPr>
            <w:r w:rsidRPr="000E2359">
              <w:rPr>
                <w:rFonts w:eastAsia="TimesNewRoman"/>
              </w:rPr>
              <w:t xml:space="preserve">Pretendents nodrošina Pasūtītājam mobilo sakaru pakalpojumu pieejamību </w:t>
            </w:r>
            <w:r w:rsidRPr="00AD4369">
              <w:rPr>
                <w:rFonts w:eastAsia="TimesNewRoman"/>
              </w:rPr>
              <w:t>vismaz 54 Pasūtītāja</w:t>
            </w:r>
            <w:r w:rsidRPr="000E2359">
              <w:rPr>
                <w:rFonts w:eastAsia="TimesNewRoman"/>
              </w:rPr>
              <w:t xml:space="preserve"> lietotājiem ņemot vērā šādus nosacījumus:</w:t>
            </w:r>
          </w:p>
        </w:tc>
        <w:tc>
          <w:tcPr>
            <w:tcW w:w="2554" w:type="dxa"/>
            <w:tcBorders>
              <w:top w:val="single" w:sz="4" w:space="0" w:color="auto"/>
              <w:left w:val="single" w:sz="4" w:space="0" w:color="auto"/>
              <w:bottom w:val="single" w:sz="4" w:space="0" w:color="auto"/>
              <w:right w:val="single" w:sz="4" w:space="0" w:color="auto"/>
            </w:tcBorders>
          </w:tcPr>
          <w:p w14:paraId="72649EE0" w14:textId="77777777" w:rsidR="00DA62E9" w:rsidRPr="000E2359" w:rsidRDefault="00DA62E9" w:rsidP="005E44B3">
            <w:pPr>
              <w:contextualSpacing/>
              <w:rPr>
                <w:sz w:val="22"/>
                <w:szCs w:val="22"/>
                <w:lang w:eastAsia="en-US"/>
              </w:rPr>
            </w:pPr>
          </w:p>
        </w:tc>
      </w:tr>
      <w:tr w:rsidR="00DA62E9" w:rsidRPr="000E2359" w14:paraId="694DEF8B" w14:textId="77777777" w:rsidTr="00D078FF">
        <w:tc>
          <w:tcPr>
            <w:tcW w:w="776" w:type="dxa"/>
            <w:tcBorders>
              <w:top w:val="single" w:sz="4" w:space="0" w:color="auto"/>
              <w:left w:val="single" w:sz="4" w:space="0" w:color="auto"/>
              <w:right w:val="single" w:sz="4" w:space="0" w:color="auto"/>
            </w:tcBorders>
          </w:tcPr>
          <w:p w14:paraId="19EDDF0F" w14:textId="2A864DA5" w:rsidR="00DA62E9" w:rsidRPr="000E2359" w:rsidRDefault="00DA62E9" w:rsidP="005E44B3">
            <w:pPr>
              <w:autoSpaceDE w:val="0"/>
              <w:autoSpaceDN w:val="0"/>
              <w:adjustRightInd w:val="0"/>
              <w:contextualSpacing/>
              <w:jc w:val="both"/>
            </w:pPr>
            <w:r>
              <w:t>1.1.</w:t>
            </w:r>
          </w:p>
        </w:tc>
        <w:tc>
          <w:tcPr>
            <w:tcW w:w="7088" w:type="dxa"/>
            <w:tcBorders>
              <w:top w:val="single" w:sz="4" w:space="0" w:color="auto"/>
              <w:left w:val="single" w:sz="4" w:space="0" w:color="auto"/>
              <w:right w:val="single" w:sz="4" w:space="0" w:color="auto"/>
            </w:tcBorders>
          </w:tcPr>
          <w:p w14:paraId="5C06AAE1" w14:textId="30B1393E" w:rsidR="00DA62E9" w:rsidRPr="000E2359" w:rsidRDefault="00DA62E9" w:rsidP="005E44B3">
            <w:pPr>
              <w:autoSpaceDE w:val="0"/>
              <w:autoSpaceDN w:val="0"/>
              <w:adjustRightInd w:val="0"/>
              <w:contextualSpacing/>
              <w:jc w:val="both"/>
              <w:rPr>
                <w:rFonts w:eastAsia="TimesNewRoman"/>
                <w:color w:val="000000"/>
              </w:rPr>
            </w:pPr>
            <w:r w:rsidRPr="000E2359">
              <w:t>Pretendents nodrošina GSM (2G) tīkla pārklājumu Latvijas Republikas teritorijā ne mazāku par 97% no teritorijas kopējās platības;</w:t>
            </w:r>
          </w:p>
        </w:tc>
        <w:tc>
          <w:tcPr>
            <w:tcW w:w="2554" w:type="dxa"/>
            <w:tcBorders>
              <w:top w:val="single" w:sz="4" w:space="0" w:color="auto"/>
              <w:left w:val="single" w:sz="4" w:space="0" w:color="auto"/>
              <w:bottom w:val="single" w:sz="4" w:space="0" w:color="auto"/>
              <w:right w:val="single" w:sz="4" w:space="0" w:color="auto"/>
            </w:tcBorders>
          </w:tcPr>
          <w:p w14:paraId="06D660D8" w14:textId="77777777" w:rsidR="00DA62E9" w:rsidRPr="000E2359" w:rsidRDefault="00DA62E9" w:rsidP="005E44B3">
            <w:pPr>
              <w:contextualSpacing/>
              <w:jc w:val="center"/>
              <w:rPr>
                <w:b/>
                <w:bCs/>
                <w:i/>
                <w:color w:val="FF0000"/>
                <w:sz w:val="22"/>
                <w:szCs w:val="22"/>
                <w:lang w:eastAsia="en-US"/>
              </w:rPr>
            </w:pPr>
          </w:p>
        </w:tc>
      </w:tr>
      <w:tr w:rsidR="00DA62E9" w:rsidRPr="000E2359" w14:paraId="22A3FEEA" w14:textId="77777777" w:rsidTr="00D078FF">
        <w:tc>
          <w:tcPr>
            <w:tcW w:w="776" w:type="dxa"/>
            <w:tcBorders>
              <w:left w:val="single" w:sz="4" w:space="0" w:color="auto"/>
              <w:right w:val="single" w:sz="4" w:space="0" w:color="auto"/>
            </w:tcBorders>
          </w:tcPr>
          <w:p w14:paraId="05584F96" w14:textId="0ABE2A58" w:rsidR="00DA62E9" w:rsidRPr="000E2359" w:rsidRDefault="00DA62E9" w:rsidP="005E44B3">
            <w:pPr>
              <w:autoSpaceDE w:val="0"/>
              <w:autoSpaceDN w:val="0"/>
              <w:adjustRightInd w:val="0"/>
              <w:contextualSpacing/>
              <w:jc w:val="both"/>
            </w:pPr>
            <w:r>
              <w:t>1.2.</w:t>
            </w:r>
          </w:p>
        </w:tc>
        <w:tc>
          <w:tcPr>
            <w:tcW w:w="7088" w:type="dxa"/>
            <w:tcBorders>
              <w:left w:val="single" w:sz="4" w:space="0" w:color="auto"/>
              <w:right w:val="single" w:sz="4" w:space="0" w:color="auto"/>
            </w:tcBorders>
          </w:tcPr>
          <w:p w14:paraId="6DEBA6B9" w14:textId="55930CA1" w:rsidR="00DA62E9" w:rsidRPr="000E2359" w:rsidRDefault="00DA62E9" w:rsidP="005E44B3">
            <w:pPr>
              <w:autoSpaceDE w:val="0"/>
              <w:autoSpaceDN w:val="0"/>
              <w:adjustRightInd w:val="0"/>
              <w:contextualSpacing/>
              <w:jc w:val="both"/>
              <w:rPr>
                <w:rFonts w:eastAsia="TimesNewRoman"/>
                <w:color w:val="000000"/>
              </w:rPr>
            </w:pPr>
            <w:r w:rsidRPr="000E2359">
              <w:t>Pretendents nodrošina UMTS (3G) tīkla pārklājumu Latvijas Republikas teritorijā ne mazāku par 85% no teritorijas kopējās platības;</w:t>
            </w:r>
          </w:p>
        </w:tc>
        <w:tc>
          <w:tcPr>
            <w:tcW w:w="2554" w:type="dxa"/>
            <w:tcBorders>
              <w:top w:val="single" w:sz="4" w:space="0" w:color="auto"/>
              <w:left w:val="single" w:sz="4" w:space="0" w:color="auto"/>
              <w:bottom w:val="single" w:sz="4" w:space="0" w:color="auto"/>
              <w:right w:val="single" w:sz="4" w:space="0" w:color="auto"/>
            </w:tcBorders>
          </w:tcPr>
          <w:p w14:paraId="0467F162" w14:textId="77777777" w:rsidR="00DA62E9" w:rsidRPr="000E2359" w:rsidRDefault="00DA62E9" w:rsidP="005E44B3">
            <w:pPr>
              <w:contextualSpacing/>
              <w:jc w:val="center"/>
              <w:rPr>
                <w:i/>
                <w:color w:val="FF0000"/>
                <w:sz w:val="22"/>
                <w:szCs w:val="22"/>
                <w:lang w:eastAsia="en-US"/>
              </w:rPr>
            </w:pPr>
          </w:p>
        </w:tc>
      </w:tr>
      <w:tr w:rsidR="00DA62E9" w:rsidRPr="000E2359" w14:paraId="74729423" w14:textId="77777777" w:rsidTr="00D078FF">
        <w:tc>
          <w:tcPr>
            <w:tcW w:w="776" w:type="dxa"/>
            <w:tcBorders>
              <w:left w:val="single" w:sz="4" w:space="0" w:color="auto"/>
              <w:right w:val="single" w:sz="4" w:space="0" w:color="auto"/>
            </w:tcBorders>
          </w:tcPr>
          <w:p w14:paraId="07D71EAC" w14:textId="58117B03" w:rsidR="00DA62E9" w:rsidRPr="000E2359" w:rsidRDefault="00DA62E9" w:rsidP="005E44B3">
            <w:pPr>
              <w:autoSpaceDE w:val="0"/>
              <w:autoSpaceDN w:val="0"/>
              <w:adjustRightInd w:val="0"/>
              <w:contextualSpacing/>
              <w:jc w:val="both"/>
            </w:pPr>
            <w:r>
              <w:t>1.3.</w:t>
            </w:r>
          </w:p>
        </w:tc>
        <w:tc>
          <w:tcPr>
            <w:tcW w:w="7088" w:type="dxa"/>
            <w:tcBorders>
              <w:left w:val="single" w:sz="4" w:space="0" w:color="auto"/>
              <w:right w:val="single" w:sz="4" w:space="0" w:color="auto"/>
            </w:tcBorders>
          </w:tcPr>
          <w:p w14:paraId="08772756" w14:textId="27F1F1D4" w:rsidR="00DA62E9" w:rsidRPr="000E2359" w:rsidRDefault="00DA62E9" w:rsidP="005E44B3">
            <w:pPr>
              <w:autoSpaceDE w:val="0"/>
              <w:autoSpaceDN w:val="0"/>
              <w:adjustRightInd w:val="0"/>
              <w:contextualSpacing/>
              <w:jc w:val="both"/>
            </w:pPr>
            <w:r w:rsidRPr="000E2359">
              <w:t xml:space="preserve">Pretendents nodrošina LTE (4G) tīkla pārklājumu Latvijas Republikas teritorijā ne mazāku par </w:t>
            </w:r>
            <w:r>
              <w:t>7</w:t>
            </w:r>
            <w:r w:rsidRPr="000E2359">
              <w:t>0% no teritorijas kopējās platības;</w:t>
            </w:r>
          </w:p>
        </w:tc>
        <w:tc>
          <w:tcPr>
            <w:tcW w:w="2554" w:type="dxa"/>
            <w:tcBorders>
              <w:top w:val="single" w:sz="4" w:space="0" w:color="auto"/>
              <w:left w:val="single" w:sz="4" w:space="0" w:color="auto"/>
              <w:bottom w:val="single" w:sz="4" w:space="0" w:color="auto"/>
              <w:right w:val="single" w:sz="4" w:space="0" w:color="auto"/>
            </w:tcBorders>
          </w:tcPr>
          <w:p w14:paraId="5E2CB6ED" w14:textId="77777777" w:rsidR="00DA62E9" w:rsidRPr="000E2359" w:rsidRDefault="00DA62E9" w:rsidP="005E44B3">
            <w:pPr>
              <w:contextualSpacing/>
              <w:jc w:val="center"/>
              <w:rPr>
                <w:i/>
                <w:color w:val="FF0000"/>
                <w:sz w:val="22"/>
                <w:szCs w:val="22"/>
                <w:lang w:eastAsia="en-US"/>
              </w:rPr>
            </w:pPr>
          </w:p>
        </w:tc>
      </w:tr>
      <w:tr w:rsidR="00DA62E9" w:rsidRPr="000E2359" w14:paraId="1D5938A8" w14:textId="77777777" w:rsidTr="00D078FF">
        <w:tc>
          <w:tcPr>
            <w:tcW w:w="776" w:type="dxa"/>
            <w:tcBorders>
              <w:left w:val="single" w:sz="4" w:space="0" w:color="auto"/>
              <w:right w:val="single" w:sz="4" w:space="0" w:color="auto"/>
            </w:tcBorders>
          </w:tcPr>
          <w:p w14:paraId="0822DE12" w14:textId="2FED377E" w:rsidR="00DA62E9" w:rsidRPr="000E2359" w:rsidRDefault="00DA62E9" w:rsidP="005E44B3">
            <w:pPr>
              <w:autoSpaceDE w:val="0"/>
              <w:autoSpaceDN w:val="0"/>
              <w:adjustRightInd w:val="0"/>
              <w:contextualSpacing/>
              <w:jc w:val="both"/>
              <w:rPr>
                <w:rFonts w:eastAsia="TimesNewRoman"/>
              </w:rPr>
            </w:pPr>
            <w:r>
              <w:rPr>
                <w:rFonts w:eastAsia="TimesNewRoman"/>
              </w:rPr>
              <w:t>1.4.</w:t>
            </w:r>
          </w:p>
        </w:tc>
        <w:tc>
          <w:tcPr>
            <w:tcW w:w="7088" w:type="dxa"/>
            <w:tcBorders>
              <w:left w:val="single" w:sz="4" w:space="0" w:color="auto"/>
              <w:right w:val="single" w:sz="4" w:space="0" w:color="auto"/>
            </w:tcBorders>
          </w:tcPr>
          <w:p w14:paraId="6AA9EE16" w14:textId="62C058FD" w:rsidR="00DA62E9" w:rsidRPr="000E2359" w:rsidRDefault="00DA62E9" w:rsidP="005E44B3">
            <w:pPr>
              <w:autoSpaceDE w:val="0"/>
              <w:autoSpaceDN w:val="0"/>
              <w:adjustRightInd w:val="0"/>
              <w:contextualSpacing/>
              <w:jc w:val="both"/>
              <w:rPr>
                <w:rFonts w:eastAsia="TimesNewRoman"/>
                <w:color w:val="000000"/>
              </w:rPr>
            </w:pPr>
            <w:r w:rsidRPr="000E2359">
              <w:rPr>
                <w:rFonts w:eastAsia="TimesNewRoman"/>
              </w:rPr>
              <w:t>Pastāvīga mobilo sakaru pakalpojumu pieejamība Latvijā, Baltijas valstīs, Eiropas Ekonomiskajā zonā, NVS un citās Pretendenta partneroperatoru valstīs.</w:t>
            </w:r>
          </w:p>
        </w:tc>
        <w:tc>
          <w:tcPr>
            <w:tcW w:w="2554" w:type="dxa"/>
            <w:tcBorders>
              <w:top w:val="single" w:sz="4" w:space="0" w:color="auto"/>
              <w:left w:val="single" w:sz="4" w:space="0" w:color="auto"/>
              <w:bottom w:val="single" w:sz="4" w:space="0" w:color="auto"/>
              <w:right w:val="single" w:sz="4" w:space="0" w:color="auto"/>
            </w:tcBorders>
          </w:tcPr>
          <w:p w14:paraId="141FA713" w14:textId="77777777" w:rsidR="00DA62E9" w:rsidRPr="000E2359" w:rsidRDefault="00DA62E9" w:rsidP="005E44B3">
            <w:pPr>
              <w:contextualSpacing/>
              <w:jc w:val="center"/>
              <w:rPr>
                <w:i/>
                <w:color w:val="FF0000"/>
                <w:sz w:val="22"/>
                <w:szCs w:val="22"/>
                <w:lang w:eastAsia="en-US"/>
              </w:rPr>
            </w:pPr>
          </w:p>
        </w:tc>
      </w:tr>
      <w:tr w:rsidR="00DA62E9" w:rsidRPr="000E2359" w14:paraId="05336BF3" w14:textId="77777777" w:rsidTr="00D078FF">
        <w:tc>
          <w:tcPr>
            <w:tcW w:w="776" w:type="dxa"/>
            <w:tcBorders>
              <w:left w:val="single" w:sz="4" w:space="0" w:color="auto"/>
              <w:right w:val="single" w:sz="4" w:space="0" w:color="auto"/>
            </w:tcBorders>
          </w:tcPr>
          <w:p w14:paraId="7BF0288B" w14:textId="776F77C6" w:rsidR="00DA62E9" w:rsidRPr="000E2359" w:rsidRDefault="00DA62E9" w:rsidP="005E44B3">
            <w:pPr>
              <w:autoSpaceDE w:val="0"/>
              <w:autoSpaceDN w:val="0"/>
              <w:adjustRightInd w:val="0"/>
              <w:contextualSpacing/>
              <w:jc w:val="both"/>
              <w:rPr>
                <w:rFonts w:eastAsia="TimesNewRoman"/>
              </w:rPr>
            </w:pPr>
            <w:r>
              <w:rPr>
                <w:rFonts w:eastAsia="TimesNewRoman"/>
              </w:rPr>
              <w:t>1.5.</w:t>
            </w:r>
          </w:p>
        </w:tc>
        <w:tc>
          <w:tcPr>
            <w:tcW w:w="7088" w:type="dxa"/>
            <w:tcBorders>
              <w:left w:val="single" w:sz="4" w:space="0" w:color="auto"/>
              <w:right w:val="single" w:sz="4" w:space="0" w:color="auto"/>
            </w:tcBorders>
          </w:tcPr>
          <w:p w14:paraId="02DF33B7" w14:textId="3CAE0B31" w:rsidR="00DA62E9" w:rsidRPr="000E2359" w:rsidRDefault="00DA62E9" w:rsidP="005E44B3">
            <w:pPr>
              <w:autoSpaceDE w:val="0"/>
              <w:autoSpaceDN w:val="0"/>
              <w:adjustRightInd w:val="0"/>
              <w:contextualSpacing/>
              <w:jc w:val="both"/>
              <w:rPr>
                <w:rFonts w:eastAsia="TimesNewRoman"/>
                <w:color w:val="000000"/>
              </w:rPr>
            </w:pPr>
            <w:r w:rsidRPr="000E2359">
              <w:rPr>
                <w:rFonts w:eastAsia="TimesNewRoman"/>
              </w:rPr>
              <w:t>pēc nepieciešamības pieejami datu pārraides pieslēgumi un/vai papildpakalpojumi;</w:t>
            </w:r>
          </w:p>
        </w:tc>
        <w:tc>
          <w:tcPr>
            <w:tcW w:w="2554" w:type="dxa"/>
            <w:tcBorders>
              <w:top w:val="single" w:sz="4" w:space="0" w:color="auto"/>
              <w:left w:val="single" w:sz="4" w:space="0" w:color="auto"/>
              <w:bottom w:val="single" w:sz="4" w:space="0" w:color="auto"/>
              <w:right w:val="single" w:sz="4" w:space="0" w:color="auto"/>
            </w:tcBorders>
          </w:tcPr>
          <w:p w14:paraId="47CFAD2D" w14:textId="77777777" w:rsidR="00DA62E9" w:rsidRPr="000E2359" w:rsidRDefault="00DA62E9" w:rsidP="005E44B3">
            <w:pPr>
              <w:contextualSpacing/>
              <w:jc w:val="center"/>
              <w:rPr>
                <w:i/>
                <w:color w:val="FF0000"/>
                <w:sz w:val="22"/>
                <w:szCs w:val="22"/>
                <w:lang w:eastAsia="en-US"/>
              </w:rPr>
            </w:pPr>
          </w:p>
        </w:tc>
      </w:tr>
      <w:tr w:rsidR="00DA62E9" w:rsidRPr="000E2359" w14:paraId="02BEFFC8" w14:textId="77777777" w:rsidTr="00D078FF">
        <w:tc>
          <w:tcPr>
            <w:tcW w:w="776" w:type="dxa"/>
            <w:tcBorders>
              <w:left w:val="single" w:sz="4" w:space="0" w:color="auto"/>
              <w:right w:val="single" w:sz="4" w:space="0" w:color="auto"/>
            </w:tcBorders>
          </w:tcPr>
          <w:p w14:paraId="71FB2598" w14:textId="532A1C9A" w:rsidR="00DA62E9" w:rsidRPr="000E2359" w:rsidRDefault="00DA62E9" w:rsidP="005E44B3">
            <w:pPr>
              <w:autoSpaceDE w:val="0"/>
              <w:autoSpaceDN w:val="0"/>
              <w:adjustRightInd w:val="0"/>
              <w:contextualSpacing/>
              <w:jc w:val="both"/>
              <w:rPr>
                <w:rFonts w:eastAsia="TimesNewRoman"/>
              </w:rPr>
            </w:pPr>
            <w:r>
              <w:rPr>
                <w:rFonts w:eastAsia="TimesNewRoman"/>
              </w:rPr>
              <w:t>1.6.</w:t>
            </w:r>
          </w:p>
        </w:tc>
        <w:tc>
          <w:tcPr>
            <w:tcW w:w="7088" w:type="dxa"/>
            <w:tcBorders>
              <w:left w:val="single" w:sz="4" w:space="0" w:color="auto"/>
              <w:right w:val="single" w:sz="4" w:space="0" w:color="auto"/>
            </w:tcBorders>
          </w:tcPr>
          <w:p w14:paraId="20C0F02B" w14:textId="47506338" w:rsidR="00DA62E9" w:rsidRPr="000E2359" w:rsidRDefault="00DA62E9" w:rsidP="005E44B3">
            <w:pPr>
              <w:autoSpaceDE w:val="0"/>
              <w:autoSpaceDN w:val="0"/>
              <w:adjustRightInd w:val="0"/>
              <w:contextualSpacing/>
              <w:jc w:val="both"/>
              <w:rPr>
                <w:rFonts w:eastAsia="TimesNewRoman"/>
                <w:color w:val="000000"/>
              </w:rPr>
            </w:pPr>
            <w:r w:rsidRPr="000E2359">
              <w:rPr>
                <w:rFonts w:eastAsia="TimesNewRoman"/>
              </w:rPr>
              <w:t>Zvanītāja numura noteicējs;</w:t>
            </w:r>
          </w:p>
        </w:tc>
        <w:tc>
          <w:tcPr>
            <w:tcW w:w="2554" w:type="dxa"/>
            <w:tcBorders>
              <w:top w:val="single" w:sz="4" w:space="0" w:color="auto"/>
              <w:left w:val="single" w:sz="4" w:space="0" w:color="auto"/>
              <w:bottom w:val="single" w:sz="4" w:space="0" w:color="auto"/>
              <w:right w:val="single" w:sz="4" w:space="0" w:color="auto"/>
            </w:tcBorders>
          </w:tcPr>
          <w:p w14:paraId="24CA5F84" w14:textId="77777777" w:rsidR="00DA62E9" w:rsidRPr="000E2359" w:rsidRDefault="00DA62E9" w:rsidP="005E44B3">
            <w:pPr>
              <w:contextualSpacing/>
              <w:jc w:val="center"/>
              <w:rPr>
                <w:i/>
                <w:color w:val="FF0000"/>
                <w:sz w:val="22"/>
                <w:szCs w:val="22"/>
                <w:lang w:eastAsia="en-US"/>
              </w:rPr>
            </w:pPr>
          </w:p>
        </w:tc>
      </w:tr>
      <w:tr w:rsidR="00DA62E9" w:rsidRPr="000E2359" w14:paraId="32B5DE67" w14:textId="77777777" w:rsidTr="00D078FF">
        <w:trPr>
          <w:trHeight w:val="348"/>
        </w:trPr>
        <w:tc>
          <w:tcPr>
            <w:tcW w:w="776" w:type="dxa"/>
            <w:tcBorders>
              <w:left w:val="single" w:sz="4" w:space="0" w:color="auto"/>
              <w:right w:val="single" w:sz="4" w:space="0" w:color="auto"/>
            </w:tcBorders>
          </w:tcPr>
          <w:p w14:paraId="4A2FF8AB" w14:textId="69466270" w:rsidR="00DA62E9" w:rsidRPr="000E2359" w:rsidRDefault="00DA62E9" w:rsidP="005E44B3">
            <w:pPr>
              <w:autoSpaceDE w:val="0"/>
              <w:autoSpaceDN w:val="0"/>
              <w:adjustRightInd w:val="0"/>
              <w:contextualSpacing/>
              <w:jc w:val="both"/>
              <w:rPr>
                <w:rFonts w:eastAsia="TimesNewRoman"/>
              </w:rPr>
            </w:pPr>
            <w:r>
              <w:rPr>
                <w:rFonts w:eastAsia="TimesNewRoman"/>
              </w:rPr>
              <w:t>1.7.</w:t>
            </w:r>
          </w:p>
        </w:tc>
        <w:tc>
          <w:tcPr>
            <w:tcW w:w="7088" w:type="dxa"/>
            <w:tcBorders>
              <w:left w:val="single" w:sz="4" w:space="0" w:color="auto"/>
              <w:right w:val="single" w:sz="4" w:space="0" w:color="auto"/>
            </w:tcBorders>
          </w:tcPr>
          <w:p w14:paraId="7467514D" w14:textId="4ADE38A5" w:rsidR="00DA62E9" w:rsidRPr="000E2359" w:rsidRDefault="00DA62E9" w:rsidP="005E44B3">
            <w:pPr>
              <w:autoSpaceDE w:val="0"/>
              <w:autoSpaceDN w:val="0"/>
              <w:adjustRightInd w:val="0"/>
              <w:contextualSpacing/>
              <w:jc w:val="both"/>
              <w:rPr>
                <w:rFonts w:eastAsia="TimesNewRoman"/>
                <w:color w:val="000000"/>
              </w:rPr>
            </w:pPr>
            <w:r w:rsidRPr="000E2359">
              <w:rPr>
                <w:rFonts w:eastAsia="TimesNewRoman"/>
              </w:rPr>
              <w:t>Numura uzrādīšanas aizliegums;</w:t>
            </w:r>
          </w:p>
        </w:tc>
        <w:tc>
          <w:tcPr>
            <w:tcW w:w="2554" w:type="dxa"/>
            <w:tcBorders>
              <w:top w:val="single" w:sz="4" w:space="0" w:color="auto"/>
              <w:left w:val="single" w:sz="4" w:space="0" w:color="auto"/>
              <w:bottom w:val="single" w:sz="4" w:space="0" w:color="auto"/>
              <w:right w:val="single" w:sz="4" w:space="0" w:color="auto"/>
            </w:tcBorders>
          </w:tcPr>
          <w:p w14:paraId="3AA6F947" w14:textId="77777777" w:rsidR="00DA62E9" w:rsidRPr="000E2359" w:rsidRDefault="00DA62E9" w:rsidP="005E44B3">
            <w:pPr>
              <w:contextualSpacing/>
              <w:jc w:val="center"/>
              <w:rPr>
                <w:i/>
                <w:color w:val="FF0000"/>
                <w:sz w:val="22"/>
                <w:szCs w:val="22"/>
                <w:lang w:eastAsia="en-US"/>
              </w:rPr>
            </w:pPr>
          </w:p>
        </w:tc>
      </w:tr>
      <w:tr w:rsidR="00DA62E9" w:rsidRPr="000E2359" w14:paraId="1252F205" w14:textId="77777777" w:rsidTr="00D078FF">
        <w:tc>
          <w:tcPr>
            <w:tcW w:w="776" w:type="dxa"/>
            <w:tcBorders>
              <w:left w:val="single" w:sz="4" w:space="0" w:color="auto"/>
              <w:bottom w:val="single" w:sz="4" w:space="0" w:color="auto"/>
              <w:right w:val="single" w:sz="4" w:space="0" w:color="auto"/>
            </w:tcBorders>
          </w:tcPr>
          <w:p w14:paraId="600E7A19" w14:textId="279C03AF" w:rsidR="00DA62E9" w:rsidRPr="000E2359" w:rsidRDefault="00DA62E9" w:rsidP="005E44B3">
            <w:pPr>
              <w:autoSpaceDE w:val="0"/>
              <w:autoSpaceDN w:val="0"/>
              <w:adjustRightInd w:val="0"/>
              <w:contextualSpacing/>
              <w:jc w:val="both"/>
              <w:rPr>
                <w:rFonts w:eastAsia="TimesNewRoman"/>
              </w:rPr>
            </w:pPr>
            <w:r>
              <w:rPr>
                <w:rFonts w:eastAsia="TimesNewRoman"/>
              </w:rPr>
              <w:t>1.8.</w:t>
            </w:r>
          </w:p>
        </w:tc>
        <w:tc>
          <w:tcPr>
            <w:tcW w:w="7088" w:type="dxa"/>
            <w:tcBorders>
              <w:left w:val="single" w:sz="4" w:space="0" w:color="auto"/>
              <w:bottom w:val="single" w:sz="4" w:space="0" w:color="auto"/>
              <w:right w:val="single" w:sz="4" w:space="0" w:color="auto"/>
            </w:tcBorders>
          </w:tcPr>
          <w:p w14:paraId="0621E572" w14:textId="2D639316" w:rsidR="00DA62E9" w:rsidRPr="000E2359" w:rsidRDefault="00DA62E9" w:rsidP="005E44B3">
            <w:pPr>
              <w:autoSpaceDE w:val="0"/>
              <w:autoSpaceDN w:val="0"/>
              <w:adjustRightInd w:val="0"/>
              <w:contextualSpacing/>
              <w:jc w:val="both"/>
              <w:rPr>
                <w:rFonts w:eastAsia="TimesNewRoman"/>
                <w:color w:val="000000"/>
              </w:rPr>
            </w:pPr>
            <w:r w:rsidRPr="000E2359">
              <w:rPr>
                <w:rFonts w:eastAsia="TimesNewRoman"/>
              </w:rPr>
              <w:t>Līdzsavienojums un konferences zvans.</w:t>
            </w:r>
          </w:p>
        </w:tc>
        <w:tc>
          <w:tcPr>
            <w:tcW w:w="2554" w:type="dxa"/>
            <w:tcBorders>
              <w:top w:val="single" w:sz="4" w:space="0" w:color="auto"/>
              <w:left w:val="single" w:sz="4" w:space="0" w:color="auto"/>
              <w:bottom w:val="single" w:sz="4" w:space="0" w:color="auto"/>
              <w:right w:val="single" w:sz="4" w:space="0" w:color="auto"/>
            </w:tcBorders>
          </w:tcPr>
          <w:p w14:paraId="5D6BF997" w14:textId="77777777" w:rsidR="00DA62E9" w:rsidRPr="000E2359" w:rsidRDefault="00DA62E9" w:rsidP="005E44B3">
            <w:pPr>
              <w:contextualSpacing/>
              <w:jc w:val="center"/>
              <w:rPr>
                <w:i/>
                <w:color w:val="FF0000"/>
                <w:sz w:val="22"/>
                <w:szCs w:val="22"/>
              </w:rPr>
            </w:pPr>
          </w:p>
        </w:tc>
      </w:tr>
      <w:tr w:rsidR="00DA62E9" w:rsidRPr="000E2359" w14:paraId="4B02B05D" w14:textId="77777777" w:rsidTr="00D078FF">
        <w:tc>
          <w:tcPr>
            <w:tcW w:w="776" w:type="dxa"/>
            <w:tcBorders>
              <w:left w:val="single" w:sz="4" w:space="0" w:color="auto"/>
              <w:bottom w:val="single" w:sz="4" w:space="0" w:color="auto"/>
              <w:right w:val="single" w:sz="4" w:space="0" w:color="auto"/>
            </w:tcBorders>
          </w:tcPr>
          <w:p w14:paraId="0A61F873" w14:textId="6C03440E" w:rsidR="00DA62E9" w:rsidRPr="000E2359" w:rsidRDefault="00DA62E9" w:rsidP="005E44B3">
            <w:pPr>
              <w:autoSpaceDE w:val="0"/>
              <w:autoSpaceDN w:val="0"/>
              <w:adjustRightInd w:val="0"/>
              <w:contextualSpacing/>
              <w:jc w:val="both"/>
              <w:rPr>
                <w:rFonts w:eastAsia="TimesNewRoman"/>
              </w:rPr>
            </w:pPr>
            <w:r>
              <w:rPr>
                <w:rFonts w:eastAsia="TimesNewRoman"/>
              </w:rPr>
              <w:t>1.9.</w:t>
            </w:r>
          </w:p>
        </w:tc>
        <w:tc>
          <w:tcPr>
            <w:tcW w:w="7088" w:type="dxa"/>
            <w:tcBorders>
              <w:left w:val="single" w:sz="4" w:space="0" w:color="auto"/>
              <w:bottom w:val="single" w:sz="4" w:space="0" w:color="auto"/>
              <w:right w:val="single" w:sz="4" w:space="0" w:color="auto"/>
            </w:tcBorders>
          </w:tcPr>
          <w:p w14:paraId="131B6D54" w14:textId="266EF962" w:rsidR="00DA62E9" w:rsidRPr="000E2359" w:rsidRDefault="00DA62E9" w:rsidP="005E44B3">
            <w:pPr>
              <w:autoSpaceDE w:val="0"/>
              <w:autoSpaceDN w:val="0"/>
              <w:adjustRightInd w:val="0"/>
              <w:contextualSpacing/>
              <w:jc w:val="both"/>
              <w:rPr>
                <w:rFonts w:eastAsia="TimesNewRoman"/>
              </w:rPr>
            </w:pPr>
            <w:r w:rsidRPr="000E2359">
              <w:rPr>
                <w:rFonts w:eastAsia="TimesNewRoman"/>
              </w:rPr>
              <w:t>Tarifi un maksas nedrīkst būt augstāki par Pretendenta interneta mājas lapā publicētajiem pakalpojumu piedāvājumiem.</w:t>
            </w:r>
          </w:p>
        </w:tc>
        <w:tc>
          <w:tcPr>
            <w:tcW w:w="2554" w:type="dxa"/>
            <w:tcBorders>
              <w:top w:val="single" w:sz="4" w:space="0" w:color="auto"/>
              <w:left w:val="single" w:sz="4" w:space="0" w:color="auto"/>
              <w:bottom w:val="single" w:sz="4" w:space="0" w:color="auto"/>
              <w:right w:val="single" w:sz="4" w:space="0" w:color="auto"/>
            </w:tcBorders>
          </w:tcPr>
          <w:p w14:paraId="1E3DFC3F" w14:textId="77777777" w:rsidR="00DA62E9" w:rsidRPr="000E2359" w:rsidRDefault="00DA62E9" w:rsidP="005E44B3">
            <w:pPr>
              <w:contextualSpacing/>
              <w:jc w:val="center"/>
              <w:rPr>
                <w:i/>
                <w:color w:val="FF0000"/>
                <w:sz w:val="22"/>
                <w:szCs w:val="22"/>
              </w:rPr>
            </w:pPr>
          </w:p>
        </w:tc>
      </w:tr>
      <w:tr w:rsidR="00DA62E9" w:rsidRPr="000E2359" w14:paraId="1FAA556B" w14:textId="77777777" w:rsidTr="00D078FF">
        <w:tc>
          <w:tcPr>
            <w:tcW w:w="776" w:type="dxa"/>
            <w:tcBorders>
              <w:left w:val="single" w:sz="4" w:space="0" w:color="auto"/>
              <w:bottom w:val="single" w:sz="4" w:space="0" w:color="auto"/>
              <w:right w:val="single" w:sz="4" w:space="0" w:color="auto"/>
            </w:tcBorders>
          </w:tcPr>
          <w:p w14:paraId="6AECA957" w14:textId="5CDCFFA1" w:rsidR="00DA62E9" w:rsidRPr="000E2359" w:rsidRDefault="00DA62E9" w:rsidP="005E44B3">
            <w:pPr>
              <w:autoSpaceDE w:val="0"/>
              <w:autoSpaceDN w:val="0"/>
              <w:adjustRightInd w:val="0"/>
              <w:contextualSpacing/>
              <w:jc w:val="both"/>
              <w:rPr>
                <w:rFonts w:eastAsia="TimesNewRoman"/>
              </w:rPr>
            </w:pPr>
            <w:r>
              <w:rPr>
                <w:rFonts w:eastAsia="TimesNewRoman"/>
              </w:rPr>
              <w:t>1.10.</w:t>
            </w:r>
          </w:p>
        </w:tc>
        <w:tc>
          <w:tcPr>
            <w:tcW w:w="7088" w:type="dxa"/>
            <w:tcBorders>
              <w:left w:val="single" w:sz="4" w:space="0" w:color="auto"/>
              <w:bottom w:val="single" w:sz="4" w:space="0" w:color="auto"/>
              <w:right w:val="single" w:sz="4" w:space="0" w:color="auto"/>
            </w:tcBorders>
          </w:tcPr>
          <w:p w14:paraId="4134B175" w14:textId="6B851111" w:rsidR="00DA62E9" w:rsidRPr="000E2359" w:rsidRDefault="00DA62E9" w:rsidP="005E44B3">
            <w:pPr>
              <w:autoSpaceDE w:val="0"/>
              <w:autoSpaceDN w:val="0"/>
              <w:adjustRightInd w:val="0"/>
              <w:contextualSpacing/>
              <w:jc w:val="both"/>
              <w:rPr>
                <w:rFonts w:eastAsia="TimesNewRoman"/>
              </w:rPr>
            </w:pPr>
            <w:r w:rsidRPr="000E2359">
              <w:rPr>
                <w:rFonts w:eastAsia="TimesNewRoman"/>
              </w:rPr>
              <w:t>Pasūtītājam, ja rodas tāda nepieciešamība ir tiesības 3 (trīs) dienas pirms vēlamā pieprasījuma izpildes datuma, rakstveidā brīdinot Izpildītāju, samazināt vai palielināt 1.punktā noteikto lietotāju skaitu.</w:t>
            </w:r>
          </w:p>
        </w:tc>
        <w:tc>
          <w:tcPr>
            <w:tcW w:w="2554" w:type="dxa"/>
            <w:tcBorders>
              <w:top w:val="single" w:sz="4" w:space="0" w:color="auto"/>
              <w:left w:val="single" w:sz="4" w:space="0" w:color="auto"/>
              <w:bottom w:val="single" w:sz="4" w:space="0" w:color="auto"/>
              <w:right w:val="single" w:sz="4" w:space="0" w:color="auto"/>
            </w:tcBorders>
          </w:tcPr>
          <w:p w14:paraId="1D88AEE5" w14:textId="77777777" w:rsidR="00DA62E9" w:rsidRPr="000E2359" w:rsidRDefault="00DA62E9" w:rsidP="005E44B3">
            <w:pPr>
              <w:contextualSpacing/>
              <w:jc w:val="center"/>
              <w:rPr>
                <w:i/>
                <w:color w:val="FF0000"/>
                <w:sz w:val="22"/>
                <w:szCs w:val="22"/>
              </w:rPr>
            </w:pPr>
          </w:p>
        </w:tc>
      </w:tr>
      <w:tr w:rsidR="00DA62E9" w:rsidRPr="000E2359" w14:paraId="6AB2D153" w14:textId="77777777" w:rsidTr="00D078FF">
        <w:tc>
          <w:tcPr>
            <w:tcW w:w="776" w:type="dxa"/>
            <w:tcBorders>
              <w:left w:val="single" w:sz="4" w:space="0" w:color="auto"/>
              <w:bottom w:val="single" w:sz="4" w:space="0" w:color="auto"/>
              <w:right w:val="single" w:sz="4" w:space="0" w:color="auto"/>
            </w:tcBorders>
          </w:tcPr>
          <w:p w14:paraId="14141261" w14:textId="1237A57A" w:rsidR="00DA62E9" w:rsidRPr="000E2359" w:rsidRDefault="00D078FF" w:rsidP="005E44B3">
            <w:pPr>
              <w:autoSpaceDE w:val="0"/>
              <w:autoSpaceDN w:val="0"/>
              <w:adjustRightInd w:val="0"/>
              <w:contextualSpacing/>
              <w:jc w:val="both"/>
              <w:rPr>
                <w:rFonts w:eastAsia="TimesNewRoman"/>
              </w:rPr>
            </w:pPr>
            <w:r>
              <w:rPr>
                <w:rFonts w:eastAsia="TimesNewRoman"/>
              </w:rPr>
              <w:t>1.11.</w:t>
            </w:r>
          </w:p>
        </w:tc>
        <w:tc>
          <w:tcPr>
            <w:tcW w:w="7088" w:type="dxa"/>
            <w:tcBorders>
              <w:left w:val="single" w:sz="4" w:space="0" w:color="auto"/>
              <w:bottom w:val="single" w:sz="4" w:space="0" w:color="auto"/>
              <w:right w:val="single" w:sz="4" w:space="0" w:color="auto"/>
            </w:tcBorders>
          </w:tcPr>
          <w:p w14:paraId="649BB59F" w14:textId="14296BAA" w:rsidR="00DA62E9" w:rsidRPr="000E2359" w:rsidRDefault="00DA62E9" w:rsidP="005E44B3">
            <w:pPr>
              <w:autoSpaceDE w:val="0"/>
              <w:autoSpaceDN w:val="0"/>
              <w:adjustRightInd w:val="0"/>
              <w:contextualSpacing/>
              <w:jc w:val="both"/>
              <w:rPr>
                <w:rFonts w:eastAsia="TimesNewRoman"/>
              </w:rPr>
            </w:pPr>
            <w:r w:rsidRPr="000E2359">
              <w:rPr>
                <w:rFonts w:eastAsia="TimesNewRoman"/>
              </w:rPr>
              <w:t xml:space="preserve">Līdzšinējā mobilo sakaru operatora, kura pakalpojumus izmanto pasūtītājs, maiņas gadījumā izraudzītais Pretendents, ar kuru tiks slēgts līgums, nodrošina visu jau pasūtītāja rīcībā esošo mobilo telefonu abonentu numuru pārreģistrāciju no iepriekšējā mobilo sakaru operatora bez papildus izdevumiem </w:t>
            </w:r>
          </w:p>
        </w:tc>
        <w:tc>
          <w:tcPr>
            <w:tcW w:w="2554" w:type="dxa"/>
            <w:tcBorders>
              <w:top w:val="single" w:sz="4" w:space="0" w:color="auto"/>
              <w:left w:val="single" w:sz="4" w:space="0" w:color="auto"/>
              <w:bottom w:val="single" w:sz="4" w:space="0" w:color="auto"/>
              <w:right w:val="single" w:sz="4" w:space="0" w:color="auto"/>
            </w:tcBorders>
          </w:tcPr>
          <w:p w14:paraId="4493871A" w14:textId="77777777" w:rsidR="00DA62E9" w:rsidRPr="000E2359" w:rsidRDefault="00DA62E9" w:rsidP="005E44B3">
            <w:pPr>
              <w:contextualSpacing/>
              <w:jc w:val="center"/>
              <w:rPr>
                <w:i/>
                <w:color w:val="FF0000"/>
                <w:sz w:val="22"/>
                <w:szCs w:val="22"/>
              </w:rPr>
            </w:pPr>
          </w:p>
        </w:tc>
      </w:tr>
      <w:tr w:rsidR="00DA62E9" w:rsidRPr="000E2359" w14:paraId="75E4AA15" w14:textId="77777777" w:rsidTr="00D078FF">
        <w:tc>
          <w:tcPr>
            <w:tcW w:w="776" w:type="dxa"/>
            <w:tcBorders>
              <w:left w:val="single" w:sz="4" w:space="0" w:color="auto"/>
              <w:right w:val="single" w:sz="4" w:space="0" w:color="auto"/>
            </w:tcBorders>
          </w:tcPr>
          <w:p w14:paraId="05EC5F05" w14:textId="3A41792B" w:rsidR="00DA62E9" w:rsidRPr="000E2359" w:rsidRDefault="00D078FF" w:rsidP="005E44B3">
            <w:pPr>
              <w:autoSpaceDE w:val="0"/>
              <w:autoSpaceDN w:val="0"/>
              <w:adjustRightInd w:val="0"/>
              <w:contextualSpacing/>
              <w:jc w:val="both"/>
              <w:rPr>
                <w:rFonts w:eastAsia="TimesNewRoman"/>
              </w:rPr>
            </w:pPr>
            <w:r>
              <w:rPr>
                <w:rFonts w:eastAsia="TimesNewRoman"/>
              </w:rPr>
              <w:t>2</w:t>
            </w:r>
            <w:r w:rsidR="00DA62E9">
              <w:rPr>
                <w:rFonts w:eastAsia="TimesNewRoman"/>
              </w:rPr>
              <w:t>.</w:t>
            </w:r>
          </w:p>
        </w:tc>
        <w:tc>
          <w:tcPr>
            <w:tcW w:w="7088" w:type="dxa"/>
            <w:tcBorders>
              <w:left w:val="single" w:sz="4" w:space="0" w:color="auto"/>
              <w:right w:val="single" w:sz="4" w:space="0" w:color="auto"/>
            </w:tcBorders>
          </w:tcPr>
          <w:p w14:paraId="69155808" w14:textId="6111E0DD" w:rsidR="00DA62E9" w:rsidRPr="000E2359" w:rsidRDefault="00DA62E9" w:rsidP="005E44B3">
            <w:pPr>
              <w:autoSpaceDE w:val="0"/>
              <w:autoSpaceDN w:val="0"/>
              <w:adjustRightInd w:val="0"/>
              <w:contextualSpacing/>
              <w:jc w:val="both"/>
              <w:rPr>
                <w:rFonts w:eastAsia="TimesNewRoman"/>
              </w:rPr>
            </w:pPr>
            <w:r w:rsidRPr="000E2359">
              <w:rPr>
                <w:rFonts w:eastAsia="TimesNewRoman"/>
              </w:rPr>
              <w:t>Pretendentam vienu reizi mēnesī līdz ar rēķinu jānodrošina katra numura izejošo sarunu pārskats katram pieslēgumam MS Excel vai CSV formātā.</w:t>
            </w:r>
          </w:p>
        </w:tc>
        <w:tc>
          <w:tcPr>
            <w:tcW w:w="2554" w:type="dxa"/>
            <w:tcBorders>
              <w:top w:val="single" w:sz="4" w:space="0" w:color="auto"/>
              <w:left w:val="single" w:sz="4" w:space="0" w:color="auto"/>
              <w:bottom w:val="single" w:sz="4" w:space="0" w:color="auto"/>
              <w:right w:val="single" w:sz="4" w:space="0" w:color="auto"/>
            </w:tcBorders>
          </w:tcPr>
          <w:p w14:paraId="72DF26E9" w14:textId="77777777" w:rsidR="00DA62E9" w:rsidRPr="000E2359" w:rsidRDefault="00DA62E9" w:rsidP="005E44B3">
            <w:pPr>
              <w:contextualSpacing/>
              <w:jc w:val="center"/>
              <w:rPr>
                <w:i/>
                <w:color w:val="FF0000"/>
                <w:sz w:val="22"/>
                <w:szCs w:val="22"/>
              </w:rPr>
            </w:pPr>
          </w:p>
        </w:tc>
      </w:tr>
      <w:tr w:rsidR="00DA62E9" w:rsidRPr="000E2359" w14:paraId="2DBF5B8C" w14:textId="77777777" w:rsidTr="00D078FF">
        <w:tc>
          <w:tcPr>
            <w:tcW w:w="776" w:type="dxa"/>
            <w:tcBorders>
              <w:left w:val="single" w:sz="4" w:space="0" w:color="auto"/>
              <w:bottom w:val="single" w:sz="4" w:space="0" w:color="auto"/>
              <w:right w:val="single" w:sz="4" w:space="0" w:color="auto"/>
            </w:tcBorders>
          </w:tcPr>
          <w:p w14:paraId="7AA36BF0" w14:textId="27F4F587" w:rsidR="00DA62E9" w:rsidRDefault="00D078FF" w:rsidP="005E44B3">
            <w:pPr>
              <w:autoSpaceDE w:val="0"/>
              <w:autoSpaceDN w:val="0"/>
              <w:adjustRightInd w:val="0"/>
              <w:contextualSpacing/>
              <w:jc w:val="both"/>
              <w:rPr>
                <w:rFonts w:eastAsia="TimesNewRoman"/>
              </w:rPr>
            </w:pPr>
            <w:r>
              <w:rPr>
                <w:rFonts w:eastAsia="TimesNewRoman"/>
              </w:rPr>
              <w:lastRenderedPageBreak/>
              <w:t>3</w:t>
            </w:r>
            <w:r w:rsidR="00DA62E9">
              <w:rPr>
                <w:rFonts w:eastAsia="TimesNewRoman"/>
              </w:rPr>
              <w:t>.</w:t>
            </w:r>
          </w:p>
        </w:tc>
        <w:tc>
          <w:tcPr>
            <w:tcW w:w="7088" w:type="dxa"/>
            <w:tcBorders>
              <w:left w:val="single" w:sz="4" w:space="0" w:color="auto"/>
              <w:bottom w:val="single" w:sz="4" w:space="0" w:color="auto"/>
              <w:right w:val="single" w:sz="4" w:space="0" w:color="auto"/>
            </w:tcBorders>
          </w:tcPr>
          <w:p w14:paraId="605DE821" w14:textId="58060966" w:rsidR="00DA62E9" w:rsidRPr="000E2359" w:rsidRDefault="00DA62E9" w:rsidP="005E44B3">
            <w:pPr>
              <w:autoSpaceDE w:val="0"/>
              <w:autoSpaceDN w:val="0"/>
              <w:adjustRightInd w:val="0"/>
              <w:contextualSpacing/>
              <w:jc w:val="both"/>
              <w:rPr>
                <w:rFonts w:eastAsia="TimesNewRoman"/>
              </w:rPr>
            </w:pPr>
            <w:r>
              <w:rPr>
                <w:rFonts w:eastAsia="TimesNewRoman"/>
              </w:rPr>
              <w:t>Telekomunikāciju pakalpojumus, kas nav norādīti Finanšu piedāvājuma vērtēšanas tabulā, bet ir publiski pieejami, tiek nodrošināti par</w:t>
            </w:r>
            <w:r w:rsidRPr="000E2359">
              <w:rPr>
                <w:rFonts w:eastAsia="TimesNewRoman"/>
              </w:rPr>
              <w:t xml:space="preserve"> maks</w:t>
            </w:r>
            <w:r>
              <w:rPr>
                <w:rFonts w:eastAsia="TimesNewRoman"/>
              </w:rPr>
              <w:t>u, kas nav</w:t>
            </w:r>
            <w:r w:rsidRPr="000E2359">
              <w:rPr>
                <w:rFonts w:eastAsia="TimesNewRoman"/>
              </w:rPr>
              <w:t xml:space="preserve"> augstāk</w:t>
            </w:r>
            <w:r>
              <w:rPr>
                <w:rFonts w:eastAsia="TimesNewRoman"/>
              </w:rPr>
              <w:t>a</w:t>
            </w:r>
            <w:r w:rsidRPr="000E2359">
              <w:rPr>
                <w:rFonts w:eastAsia="TimesNewRoman"/>
              </w:rPr>
              <w:t xml:space="preserve"> par Pretendenta interneta mājas lapā publicētajiem pakalpojumu piedāvājumiem.</w:t>
            </w:r>
          </w:p>
        </w:tc>
        <w:tc>
          <w:tcPr>
            <w:tcW w:w="2554" w:type="dxa"/>
            <w:tcBorders>
              <w:top w:val="single" w:sz="4" w:space="0" w:color="auto"/>
              <w:left w:val="single" w:sz="4" w:space="0" w:color="auto"/>
              <w:bottom w:val="single" w:sz="4" w:space="0" w:color="auto"/>
              <w:right w:val="single" w:sz="4" w:space="0" w:color="auto"/>
            </w:tcBorders>
          </w:tcPr>
          <w:p w14:paraId="0D9F279D" w14:textId="77777777" w:rsidR="00DA62E9" w:rsidRPr="000E2359" w:rsidRDefault="00DA62E9" w:rsidP="005E44B3">
            <w:pPr>
              <w:contextualSpacing/>
              <w:jc w:val="center"/>
              <w:rPr>
                <w:i/>
                <w:color w:val="FF0000"/>
                <w:sz w:val="22"/>
                <w:szCs w:val="22"/>
              </w:rPr>
            </w:pPr>
          </w:p>
        </w:tc>
      </w:tr>
    </w:tbl>
    <w:p w14:paraId="2127D577" w14:textId="77777777" w:rsidR="00E356A1" w:rsidRPr="000E2359" w:rsidRDefault="00E356A1" w:rsidP="005E44B3">
      <w:pPr>
        <w:pStyle w:val="Sarakstarindkopa1"/>
        <w:suppressAutoHyphens/>
        <w:spacing w:after="0" w:line="240" w:lineRule="auto"/>
        <w:ind w:left="0"/>
        <w:contextualSpacing/>
        <w:rPr>
          <w:rFonts w:ascii="Times New Roman" w:hAnsi="Times New Roman" w:cs="Times New Roman"/>
        </w:rPr>
      </w:pPr>
    </w:p>
    <w:p w14:paraId="1034F446" w14:textId="77777777" w:rsidR="00083E6B" w:rsidRDefault="00083E6B" w:rsidP="005E44B3">
      <w:pPr>
        <w:contextualSpacing/>
      </w:pPr>
    </w:p>
    <w:sectPr w:rsidR="00083E6B" w:rsidSect="00FE405B">
      <w:pgSz w:w="12240" w:h="15840"/>
      <w:pgMar w:top="1134" w:right="1134" w:bottom="851"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589B24" w14:textId="77777777" w:rsidR="004C5E29" w:rsidRDefault="004C5E29">
      <w:r>
        <w:separator/>
      </w:r>
    </w:p>
  </w:endnote>
  <w:endnote w:type="continuationSeparator" w:id="0">
    <w:p w14:paraId="6E77BA7D" w14:textId="77777777" w:rsidR="004C5E29" w:rsidRDefault="004C5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alibri">
    <w:panose1 w:val="020F0502020204030204"/>
    <w:charset w:val="BA"/>
    <w:family w:val="swiss"/>
    <w:pitch w:val="variable"/>
    <w:sig w:usb0="E0002A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Palatino">
    <w:charset w:val="00"/>
    <w:family w:val="auto"/>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ヒラギノ角ゴ Pro W3">
    <w:altName w:val="MS Mincho"/>
    <w:charset w:val="4E"/>
    <w:family w:val="auto"/>
    <w:pitch w:val="variable"/>
    <w:sig w:usb0="E00002FF" w:usb1="7AC7FFFF" w:usb2="00000012" w:usb3="00000000" w:csb0="0002000D" w:csb1="00000000"/>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imesNewRoman,Bold">
    <w:altName w:val="Times New Roman"/>
    <w:charset w:val="EE"/>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D1C8F7" w14:textId="77777777" w:rsidR="00C34CC8" w:rsidRDefault="00C34CC8" w:rsidP="00FE405B">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641771C9" w14:textId="77777777" w:rsidR="00C34CC8" w:rsidRDefault="00C34CC8" w:rsidP="00FE405B">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A0360" w14:textId="33D6D086" w:rsidR="00C34CC8" w:rsidRDefault="00C34CC8" w:rsidP="00FE405B">
    <w:pPr>
      <w:pStyle w:val="Footer"/>
      <w:framePr w:wrap="around" w:vAnchor="text" w:hAnchor="page" w:x="10855" w:y="-69"/>
      <w:rPr>
        <w:rStyle w:val="PageNumber"/>
      </w:rPr>
    </w:pPr>
    <w:r>
      <w:rPr>
        <w:rStyle w:val="PageNumber"/>
      </w:rPr>
      <w:fldChar w:fldCharType="begin"/>
    </w:r>
    <w:r>
      <w:rPr>
        <w:rStyle w:val="PageNumber"/>
      </w:rPr>
      <w:instrText xml:space="preserve">PAGE  </w:instrText>
    </w:r>
    <w:r>
      <w:rPr>
        <w:rStyle w:val="PageNumber"/>
      </w:rPr>
      <w:fldChar w:fldCharType="separate"/>
    </w:r>
    <w:r w:rsidR="0027772D">
      <w:rPr>
        <w:rStyle w:val="PageNumber"/>
        <w:noProof/>
      </w:rPr>
      <w:t>2</w:t>
    </w:r>
    <w:r>
      <w:rPr>
        <w:rStyle w:val="PageNumber"/>
      </w:rPr>
      <w:fldChar w:fldCharType="end"/>
    </w:r>
  </w:p>
  <w:p w14:paraId="33A031FF" w14:textId="77777777" w:rsidR="00C34CC8" w:rsidRDefault="00C34CC8" w:rsidP="00FE405B">
    <w:pPr>
      <w:pStyle w:val="Footer"/>
      <w:framePr w:wrap="around" w:vAnchor="text" w:hAnchor="margin" w:xAlign="right" w:y="1"/>
      <w:ind w:firstLine="360"/>
      <w:rPr>
        <w:rStyle w:val="PageNumber"/>
      </w:rPr>
    </w:pPr>
  </w:p>
  <w:p w14:paraId="23AADF5A" w14:textId="77777777" w:rsidR="00C34CC8" w:rsidRDefault="00C34CC8" w:rsidP="00FE405B">
    <w:pPr>
      <w:pStyle w:val="Footer"/>
      <w:framePr w:wrap="around" w:vAnchor="text" w:hAnchor="margin" w:xAlign="center" w:y="1"/>
      <w:ind w:right="360"/>
      <w:rPr>
        <w:rStyle w:val="PageNumber"/>
      </w:rPr>
    </w:pPr>
  </w:p>
  <w:p w14:paraId="6D473FC2" w14:textId="77777777" w:rsidR="00C34CC8" w:rsidRDefault="00C34CC8" w:rsidP="00FE405B">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A4E92A7" w14:textId="77777777" w:rsidR="004C5E29" w:rsidRDefault="004C5E29">
      <w:r>
        <w:separator/>
      </w:r>
    </w:p>
  </w:footnote>
  <w:footnote w:type="continuationSeparator" w:id="0">
    <w:p w14:paraId="1822B986" w14:textId="77777777" w:rsidR="004C5E29" w:rsidRDefault="004C5E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1B353" w14:textId="77777777" w:rsidR="00C34CC8" w:rsidRDefault="00C34CC8">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38</w:t>
    </w:r>
    <w:r>
      <w:rPr>
        <w:rStyle w:val="PageNumber"/>
      </w:rPr>
      <w:fldChar w:fldCharType="end"/>
    </w:r>
  </w:p>
  <w:p w14:paraId="23095F88" w14:textId="77777777" w:rsidR="00C34CC8" w:rsidRDefault="00C34CC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DE65EF"/>
    <w:multiLevelType w:val="multilevel"/>
    <w:tmpl w:val="2C64461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4BF77912"/>
    <w:multiLevelType w:val="multilevel"/>
    <w:tmpl w:val="DC8EF20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3)"/>
      <w:lvlJc w:val="left"/>
      <w:pPr>
        <w:tabs>
          <w:tab w:val="num" w:pos="1440"/>
        </w:tabs>
        <w:ind w:left="1224" w:hanging="504"/>
      </w:pPr>
      <w:rPr>
        <w:rFonts w:ascii="Times New Roman" w:eastAsia="TimesNewRoman" w:hAnsi="Times New Roman" w:cs="Times New Roman"/>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59BC5B9E"/>
    <w:multiLevelType w:val="hybridMultilevel"/>
    <w:tmpl w:val="815C0C9C"/>
    <w:lvl w:ilvl="0" w:tplc="FFFFFFFF">
      <w:numFmt w:val="bullet"/>
      <w:lvlText w:val=""/>
      <w:lvlJc w:val="left"/>
      <w:pPr>
        <w:tabs>
          <w:tab w:val="num" w:pos="1440"/>
        </w:tabs>
        <w:ind w:left="1440" w:hanging="360"/>
      </w:pPr>
      <w:rPr>
        <w:rFonts w:ascii="Symbol" w:eastAsia="Times New Roman" w:hAnsi="Symbol" w:cs="Times New Roman" w:hint="default"/>
      </w:rPr>
    </w:lvl>
    <w:lvl w:ilvl="1" w:tplc="FFFFFFFF">
      <w:start w:val="1"/>
      <w:numFmt w:val="decimal"/>
      <w:lvlText w:val="%2."/>
      <w:lvlJc w:val="left"/>
      <w:pPr>
        <w:tabs>
          <w:tab w:val="num" w:pos="1860"/>
        </w:tabs>
        <w:ind w:left="1860" w:hanging="360"/>
      </w:pPr>
      <w:rPr>
        <w:rFonts w:hint="default"/>
      </w:rPr>
    </w:lvl>
    <w:lvl w:ilvl="2" w:tplc="FFFFFFFF">
      <w:start w:val="1"/>
      <w:numFmt w:val="lowerRoman"/>
      <w:lvlText w:val="%3."/>
      <w:lvlJc w:val="right"/>
      <w:pPr>
        <w:tabs>
          <w:tab w:val="num" w:pos="2580"/>
        </w:tabs>
        <w:ind w:left="2580" w:hanging="180"/>
      </w:pPr>
    </w:lvl>
    <w:lvl w:ilvl="3" w:tplc="FFFFFFFF">
      <w:start w:val="1"/>
      <w:numFmt w:val="decimal"/>
      <w:lvlText w:val="%4."/>
      <w:lvlJc w:val="left"/>
      <w:pPr>
        <w:tabs>
          <w:tab w:val="num" w:pos="3300"/>
        </w:tabs>
        <w:ind w:left="3300" w:hanging="360"/>
      </w:pPr>
    </w:lvl>
    <w:lvl w:ilvl="4" w:tplc="FFFFFFFF">
      <w:start w:val="1"/>
      <w:numFmt w:val="decimal"/>
      <w:lvlText w:val="%5)"/>
      <w:lvlJc w:val="left"/>
      <w:pPr>
        <w:tabs>
          <w:tab w:val="num" w:pos="4080"/>
        </w:tabs>
        <w:ind w:left="4080" w:hanging="420"/>
      </w:pPr>
      <w:rPr>
        <w:rFonts w:hint="default"/>
      </w:rPr>
    </w:lvl>
    <w:lvl w:ilvl="5" w:tplc="FFFFFFFF" w:tentative="1">
      <w:start w:val="1"/>
      <w:numFmt w:val="lowerRoman"/>
      <w:lvlText w:val="%6."/>
      <w:lvlJc w:val="right"/>
      <w:pPr>
        <w:tabs>
          <w:tab w:val="num" w:pos="4740"/>
        </w:tabs>
        <w:ind w:left="4740" w:hanging="180"/>
      </w:pPr>
    </w:lvl>
    <w:lvl w:ilvl="6" w:tplc="FFFFFFFF" w:tentative="1">
      <w:start w:val="1"/>
      <w:numFmt w:val="decimal"/>
      <w:lvlText w:val="%7."/>
      <w:lvlJc w:val="left"/>
      <w:pPr>
        <w:tabs>
          <w:tab w:val="num" w:pos="5460"/>
        </w:tabs>
        <w:ind w:left="5460" w:hanging="360"/>
      </w:pPr>
    </w:lvl>
    <w:lvl w:ilvl="7" w:tplc="FFFFFFFF" w:tentative="1">
      <w:start w:val="1"/>
      <w:numFmt w:val="lowerLetter"/>
      <w:lvlText w:val="%8."/>
      <w:lvlJc w:val="left"/>
      <w:pPr>
        <w:tabs>
          <w:tab w:val="num" w:pos="6180"/>
        </w:tabs>
        <w:ind w:left="6180" w:hanging="360"/>
      </w:pPr>
    </w:lvl>
    <w:lvl w:ilvl="8" w:tplc="FFFFFFFF" w:tentative="1">
      <w:start w:val="1"/>
      <w:numFmt w:val="lowerRoman"/>
      <w:lvlText w:val="%9."/>
      <w:lvlJc w:val="right"/>
      <w:pPr>
        <w:tabs>
          <w:tab w:val="num" w:pos="6900"/>
        </w:tabs>
        <w:ind w:left="6900" w:hanging="180"/>
      </w:pPr>
    </w:lvl>
  </w:abstractNum>
  <w:abstractNum w:abstractNumId="3" w15:restartNumberingAfterBreak="0">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 w15:restartNumberingAfterBreak="0">
    <w:nsid w:val="6E2D065F"/>
    <w:multiLevelType w:val="multilevel"/>
    <w:tmpl w:val="1F545A88"/>
    <w:lvl w:ilvl="0">
      <w:start w:val="4"/>
      <w:numFmt w:val="decimal"/>
      <w:pStyle w:val="Body"/>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5"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num w:numId="1">
    <w:abstractNumId w:val="2"/>
  </w:num>
  <w:num w:numId="2">
    <w:abstractNumId w:val="3"/>
  </w:num>
  <w:num w:numId="3">
    <w:abstractNumId w:val="4"/>
  </w:num>
  <w:num w:numId="4">
    <w:abstractNumId w:val="1"/>
  </w:num>
  <w:num w:numId="5">
    <w:abstractNumId w:val="5"/>
  </w:num>
  <w:num w:numId="6">
    <w:abstractNumId w:val="0"/>
  </w:num>
  <w:num w:numId="7">
    <w:abstractNumId w:val="0"/>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56A1"/>
    <w:rsid w:val="00020DC5"/>
    <w:rsid w:val="00042616"/>
    <w:rsid w:val="00050BE9"/>
    <w:rsid w:val="00083E6B"/>
    <w:rsid w:val="000872EE"/>
    <w:rsid w:val="000A7684"/>
    <w:rsid w:val="000C25C1"/>
    <w:rsid w:val="000C6F5C"/>
    <w:rsid w:val="000E48C6"/>
    <w:rsid w:val="00126041"/>
    <w:rsid w:val="00152AD8"/>
    <w:rsid w:val="0017194D"/>
    <w:rsid w:val="0017362C"/>
    <w:rsid w:val="001C401A"/>
    <w:rsid w:val="002354EE"/>
    <w:rsid w:val="002420C7"/>
    <w:rsid w:val="002566D2"/>
    <w:rsid w:val="00274C49"/>
    <w:rsid w:val="0027772D"/>
    <w:rsid w:val="00292468"/>
    <w:rsid w:val="002E2B24"/>
    <w:rsid w:val="002E6BD2"/>
    <w:rsid w:val="002F22B6"/>
    <w:rsid w:val="00344AEA"/>
    <w:rsid w:val="00344FB8"/>
    <w:rsid w:val="00347641"/>
    <w:rsid w:val="0036592C"/>
    <w:rsid w:val="003B0804"/>
    <w:rsid w:val="0041472B"/>
    <w:rsid w:val="00442004"/>
    <w:rsid w:val="004537F7"/>
    <w:rsid w:val="004920F5"/>
    <w:rsid w:val="004C5E29"/>
    <w:rsid w:val="004E7F95"/>
    <w:rsid w:val="004F6075"/>
    <w:rsid w:val="005358FE"/>
    <w:rsid w:val="005825A5"/>
    <w:rsid w:val="005A6F73"/>
    <w:rsid w:val="005B1D70"/>
    <w:rsid w:val="005C527C"/>
    <w:rsid w:val="005E44B3"/>
    <w:rsid w:val="00631836"/>
    <w:rsid w:val="00667979"/>
    <w:rsid w:val="00676823"/>
    <w:rsid w:val="00685F36"/>
    <w:rsid w:val="00700B1F"/>
    <w:rsid w:val="00734E64"/>
    <w:rsid w:val="0074434F"/>
    <w:rsid w:val="0074499B"/>
    <w:rsid w:val="00772F26"/>
    <w:rsid w:val="007C5EDF"/>
    <w:rsid w:val="007F04EA"/>
    <w:rsid w:val="00815CC0"/>
    <w:rsid w:val="008229E0"/>
    <w:rsid w:val="00825A27"/>
    <w:rsid w:val="00841964"/>
    <w:rsid w:val="00863F2D"/>
    <w:rsid w:val="008837A7"/>
    <w:rsid w:val="00884793"/>
    <w:rsid w:val="008C330F"/>
    <w:rsid w:val="008F354C"/>
    <w:rsid w:val="009E4DED"/>
    <w:rsid w:val="009F489A"/>
    <w:rsid w:val="00A0693C"/>
    <w:rsid w:val="00AD4369"/>
    <w:rsid w:val="00AD5B1A"/>
    <w:rsid w:val="00AE307E"/>
    <w:rsid w:val="00B20825"/>
    <w:rsid w:val="00B237E1"/>
    <w:rsid w:val="00B47588"/>
    <w:rsid w:val="00B53F26"/>
    <w:rsid w:val="00B837A3"/>
    <w:rsid w:val="00BE51B5"/>
    <w:rsid w:val="00C00A5D"/>
    <w:rsid w:val="00C1661D"/>
    <w:rsid w:val="00C34CC8"/>
    <w:rsid w:val="00C60530"/>
    <w:rsid w:val="00CE09ED"/>
    <w:rsid w:val="00D03545"/>
    <w:rsid w:val="00D078FF"/>
    <w:rsid w:val="00D8675E"/>
    <w:rsid w:val="00DA62E9"/>
    <w:rsid w:val="00DB24C1"/>
    <w:rsid w:val="00DE0941"/>
    <w:rsid w:val="00DE2DE1"/>
    <w:rsid w:val="00DF3B54"/>
    <w:rsid w:val="00DF4193"/>
    <w:rsid w:val="00E356A1"/>
    <w:rsid w:val="00E80322"/>
    <w:rsid w:val="00E814C1"/>
    <w:rsid w:val="00E87598"/>
    <w:rsid w:val="00EC7611"/>
    <w:rsid w:val="00EE6ABD"/>
    <w:rsid w:val="00EF0AA7"/>
    <w:rsid w:val="00F25226"/>
    <w:rsid w:val="00F339BF"/>
    <w:rsid w:val="00F4478D"/>
    <w:rsid w:val="00F75276"/>
    <w:rsid w:val="00FA076D"/>
    <w:rsid w:val="00FE405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1D275"/>
  <w15:chartTrackingRefBased/>
  <w15:docId w15:val="{7A8FAD26-737E-4E16-926B-369CE7027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56A1"/>
    <w:pPr>
      <w:spacing w:after="0" w:line="240" w:lineRule="auto"/>
    </w:pPr>
    <w:rPr>
      <w:rFonts w:eastAsia="Times New Roman" w:cs="Times New Roman"/>
      <w:sz w:val="24"/>
      <w:szCs w:val="24"/>
      <w:lang w:eastAsia="lv-LV"/>
    </w:rPr>
  </w:style>
  <w:style w:type="paragraph" w:styleId="Heading1">
    <w:name w:val="heading 1"/>
    <w:basedOn w:val="ListParagraph"/>
    <w:next w:val="Normal"/>
    <w:link w:val="Heading1Char"/>
    <w:autoRedefine/>
    <w:qFormat/>
    <w:rsid w:val="00C60530"/>
    <w:pPr>
      <w:numPr>
        <w:numId w:val="6"/>
      </w:numPr>
      <w:tabs>
        <w:tab w:val="left" w:pos="7797"/>
      </w:tabs>
      <w:outlineLvl w:val="0"/>
    </w:pPr>
    <w:rPr>
      <w:b/>
      <w:bCs/>
    </w:rPr>
  </w:style>
  <w:style w:type="paragraph" w:styleId="Heading2">
    <w:name w:val="heading 2"/>
    <w:basedOn w:val="Normal"/>
    <w:next w:val="Normal"/>
    <w:link w:val="Heading2Char"/>
    <w:autoRedefine/>
    <w:uiPriority w:val="99"/>
    <w:qFormat/>
    <w:rsid w:val="002566D2"/>
    <w:pPr>
      <w:numPr>
        <w:ilvl w:val="1"/>
        <w:numId w:val="6"/>
      </w:numPr>
      <w:spacing w:after="120"/>
      <w:jc w:val="both"/>
      <w:outlineLvl w:val="1"/>
    </w:pPr>
    <w:rPr>
      <w14:scene3d>
        <w14:camera w14:prst="orthographicFront"/>
        <w14:lightRig w14:rig="threePt" w14:dir="t">
          <w14:rot w14:lat="0" w14:lon="0" w14:rev="0"/>
        </w14:lightRig>
      </w14:scene3d>
    </w:rPr>
  </w:style>
  <w:style w:type="paragraph" w:styleId="Heading3">
    <w:name w:val="heading 3"/>
    <w:basedOn w:val="ListParagraph"/>
    <w:next w:val="Normal"/>
    <w:link w:val="Heading3Char"/>
    <w:qFormat/>
    <w:rsid w:val="00863F2D"/>
    <w:pPr>
      <w:numPr>
        <w:ilvl w:val="2"/>
        <w:numId w:val="6"/>
      </w:numPr>
      <w:jc w:val="both"/>
      <w:outlineLvl w:val="2"/>
    </w:pPr>
    <w:rPr>
      <w:rFonts w:eastAsia="PMingLiU"/>
      <w:color w:val="000000"/>
    </w:rPr>
  </w:style>
  <w:style w:type="paragraph" w:styleId="Heading4">
    <w:name w:val="heading 4"/>
    <w:basedOn w:val="Normal"/>
    <w:next w:val="Normal"/>
    <w:link w:val="Heading4Char"/>
    <w:qFormat/>
    <w:rsid w:val="00E356A1"/>
    <w:pPr>
      <w:keepNext/>
      <w:numPr>
        <w:ilvl w:val="3"/>
        <w:numId w:val="6"/>
      </w:numPr>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9E4DED"/>
    <w:pPr>
      <w:keepNext/>
      <w:keepLines/>
      <w:numPr>
        <w:ilvl w:val="4"/>
        <w:numId w:val="6"/>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E4DED"/>
    <w:pPr>
      <w:keepNext/>
      <w:keepLines/>
      <w:numPr>
        <w:ilvl w:val="5"/>
        <w:numId w:val="6"/>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E4DED"/>
    <w:pPr>
      <w:keepNext/>
      <w:keepLines/>
      <w:numPr>
        <w:ilvl w:val="6"/>
        <w:numId w:val="6"/>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E4DED"/>
    <w:pPr>
      <w:keepNext/>
      <w:keepLines/>
      <w:numPr>
        <w:ilvl w:val="7"/>
        <w:numId w:val="6"/>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qFormat/>
    <w:rsid w:val="00E356A1"/>
    <w:pPr>
      <w:numPr>
        <w:ilvl w:val="8"/>
        <w:numId w:val="6"/>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60530"/>
    <w:rPr>
      <w:rFonts w:eastAsia="Times New Roman" w:cs="Times New Roman"/>
      <w:b/>
      <w:bCs/>
      <w:sz w:val="24"/>
      <w:szCs w:val="24"/>
      <w:lang w:eastAsia="lv-LV"/>
    </w:rPr>
  </w:style>
  <w:style w:type="character" w:customStyle="1" w:styleId="Heading2Char">
    <w:name w:val="Heading 2 Char"/>
    <w:basedOn w:val="DefaultParagraphFont"/>
    <w:link w:val="Heading2"/>
    <w:uiPriority w:val="99"/>
    <w:rsid w:val="002566D2"/>
    <w:rPr>
      <w:rFonts w:eastAsia="Times New Roman" w:cs="Times New Roman"/>
      <w:sz w:val="24"/>
      <w:szCs w:val="24"/>
      <w:lang w:eastAsia="lv-LV"/>
      <w14:scene3d>
        <w14:camera w14:prst="orthographicFront"/>
        <w14:lightRig w14:rig="threePt" w14:dir="t">
          <w14:rot w14:lat="0" w14:lon="0" w14:rev="0"/>
        </w14:lightRig>
      </w14:scene3d>
    </w:rPr>
  </w:style>
  <w:style w:type="character" w:customStyle="1" w:styleId="Heading3Char">
    <w:name w:val="Heading 3 Char"/>
    <w:basedOn w:val="DefaultParagraphFont"/>
    <w:link w:val="Heading3"/>
    <w:rsid w:val="00863F2D"/>
    <w:rPr>
      <w:rFonts w:eastAsia="PMingLiU" w:cs="Times New Roman"/>
      <w:color w:val="000000"/>
      <w:sz w:val="24"/>
      <w:szCs w:val="24"/>
      <w:lang w:eastAsia="lv-LV"/>
    </w:rPr>
  </w:style>
  <w:style w:type="character" w:customStyle="1" w:styleId="Heading4Char">
    <w:name w:val="Heading 4 Char"/>
    <w:basedOn w:val="DefaultParagraphFont"/>
    <w:link w:val="Heading4"/>
    <w:rsid w:val="00E356A1"/>
    <w:rPr>
      <w:rFonts w:ascii="Calibri" w:eastAsia="Times New Roman" w:hAnsi="Calibri" w:cs="Times New Roman"/>
      <w:b/>
      <w:bCs/>
      <w:sz w:val="28"/>
      <w:szCs w:val="28"/>
      <w:lang w:val="x-none" w:eastAsia="x-none"/>
    </w:rPr>
  </w:style>
  <w:style w:type="character" w:customStyle="1" w:styleId="Heading9Char">
    <w:name w:val="Heading 9 Char"/>
    <w:basedOn w:val="DefaultParagraphFont"/>
    <w:link w:val="Heading9"/>
    <w:rsid w:val="00E356A1"/>
    <w:rPr>
      <w:rFonts w:ascii="Arial" w:eastAsia="Times New Roman" w:hAnsi="Arial" w:cs="Arial"/>
      <w:lang w:eastAsia="lv-LV"/>
    </w:rPr>
  </w:style>
  <w:style w:type="character" w:styleId="Hyperlink">
    <w:name w:val="Hyperlink"/>
    <w:uiPriority w:val="99"/>
    <w:rsid w:val="00E356A1"/>
    <w:rPr>
      <w:color w:val="0000FF"/>
      <w:u w:val="single"/>
    </w:rPr>
  </w:style>
  <w:style w:type="paragraph" w:styleId="BodyTextIndent3">
    <w:name w:val="Body Text Indent 3"/>
    <w:basedOn w:val="Normal"/>
    <w:link w:val="BodyTextIndent3Char"/>
    <w:rsid w:val="00E356A1"/>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E356A1"/>
    <w:rPr>
      <w:rFonts w:ascii="Arial" w:eastAsia="Times New Roman" w:hAnsi="Arial" w:cs="Times New Roman"/>
      <w:sz w:val="24"/>
      <w:szCs w:val="20"/>
    </w:rPr>
  </w:style>
  <w:style w:type="paragraph" w:styleId="BodyTextIndent">
    <w:name w:val="Body Text Indent"/>
    <w:basedOn w:val="Normal"/>
    <w:link w:val="BodyTextIndentChar"/>
    <w:rsid w:val="00E356A1"/>
    <w:pPr>
      <w:ind w:firstLine="720"/>
      <w:jc w:val="both"/>
    </w:pPr>
    <w:rPr>
      <w:rFonts w:ascii="Arial" w:hAnsi="Arial"/>
      <w:szCs w:val="20"/>
      <w:lang w:val="en-US" w:eastAsia="en-US"/>
    </w:rPr>
  </w:style>
  <w:style w:type="character" w:customStyle="1" w:styleId="BodyTextIndentChar">
    <w:name w:val="Body Text Indent Char"/>
    <w:basedOn w:val="DefaultParagraphFont"/>
    <w:link w:val="BodyTextIndent"/>
    <w:rsid w:val="00E356A1"/>
    <w:rPr>
      <w:rFonts w:ascii="Arial" w:eastAsia="Times New Roman" w:hAnsi="Arial" w:cs="Times New Roman"/>
      <w:sz w:val="24"/>
      <w:szCs w:val="20"/>
      <w:lang w:val="en-US"/>
    </w:rPr>
  </w:style>
  <w:style w:type="paragraph" w:styleId="BodyText">
    <w:name w:val="Body Text"/>
    <w:aliases w:val="Body Text1,Char"/>
    <w:basedOn w:val="Normal"/>
    <w:link w:val="BodyTextChar"/>
    <w:rsid w:val="00E356A1"/>
    <w:pPr>
      <w:jc w:val="both"/>
    </w:pPr>
    <w:rPr>
      <w:rFonts w:ascii="Arial" w:hAnsi="Arial"/>
      <w:szCs w:val="20"/>
      <w:lang w:eastAsia="en-US"/>
    </w:rPr>
  </w:style>
  <w:style w:type="character" w:customStyle="1" w:styleId="BodyTextChar">
    <w:name w:val="Body Text Char"/>
    <w:aliases w:val="Body Text1 Char,Char Char"/>
    <w:basedOn w:val="DefaultParagraphFont"/>
    <w:link w:val="BodyText"/>
    <w:rsid w:val="00E356A1"/>
    <w:rPr>
      <w:rFonts w:ascii="Arial" w:eastAsia="Times New Roman" w:hAnsi="Arial" w:cs="Times New Roman"/>
      <w:sz w:val="24"/>
      <w:szCs w:val="20"/>
    </w:rPr>
  </w:style>
  <w:style w:type="paragraph" w:customStyle="1" w:styleId="Outline2limenis">
    <w:name w:val="Outline 2 limenis"/>
    <w:basedOn w:val="Normal"/>
    <w:rsid w:val="00E356A1"/>
    <w:pPr>
      <w:spacing w:after="120"/>
      <w:jc w:val="both"/>
    </w:pPr>
    <w:rPr>
      <w:color w:val="000000"/>
      <w:lang w:eastAsia="en-US"/>
    </w:rPr>
  </w:style>
  <w:style w:type="paragraph" w:styleId="Header">
    <w:name w:val="header"/>
    <w:basedOn w:val="Normal"/>
    <w:link w:val="HeaderChar"/>
    <w:uiPriority w:val="99"/>
    <w:rsid w:val="00E356A1"/>
    <w:pPr>
      <w:tabs>
        <w:tab w:val="center" w:pos="4153"/>
        <w:tab w:val="right" w:pos="8306"/>
      </w:tabs>
    </w:pPr>
    <w:rPr>
      <w:rFonts w:eastAsia="PMingLiU"/>
      <w:sz w:val="28"/>
      <w:szCs w:val="20"/>
      <w:lang w:eastAsia="en-US"/>
    </w:rPr>
  </w:style>
  <w:style w:type="character" w:customStyle="1" w:styleId="HeaderChar">
    <w:name w:val="Header Char"/>
    <w:basedOn w:val="DefaultParagraphFont"/>
    <w:link w:val="Header"/>
    <w:uiPriority w:val="99"/>
    <w:rsid w:val="00E356A1"/>
    <w:rPr>
      <w:rFonts w:eastAsia="PMingLiU" w:cs="Times New Roman"/>
      <w:sz w:val="28"/>
      <w:szCs w:val="20"/>
    </w:rPr>
  </w:style>
  <w:style w:type="character" w:styleId="PageNumber">
    <w:name w:val="page number"/>
    <w:basedOn w:val="DefaultParagraphFont"/>
    <w:rsid w:val="00E356A1"/>
  </w:style>
  <w:style w:type="paragraph" w:styleId="Footer">
    <w:name w:val="footer"/>
    <w:basedOn w:val="Normal"/>
    <w:link w:val="FooterChar"/>
    <w:rsid w:val="00E356A1"/>
    <w:pPr>
      <w:tabs>
        <w:tab w:val="center" w:pos="4320"/>
        <w:tab w:val="right" w:pos="8640"/>
      </w:tabs>
    </w:pPr>
    <w:rPr>
      <w:sz w:val="20"/>
      <w:szCs w:val="20"/>
      <w:lang w:val="en-US" w:eastAsia="en-US"/>
    </w:rPr>
  </w:style>
  <w:style w:type="character" w:customStyle="1" w:styleId="FooterChar">
    <w:name w:val="Footer Char"/>
    <w:basedOn w:val="DefaultParagraphFont"/>
    <w:link w:val="Footer"/>
    <w:rsid w:val="00E356A1"/>
    <w:rPr>
      <w:rFonts w:eastAsia="Times New Roman" w:cs="Times New Roman"/>
      <w:sz w:val="20"/>
      <w:szCs w:val="20"/>
      <w:lang w:val="en-US"/>
    </w:rPr>
  </w:style>
  <w:style w:type="paragraph" w:styleId="List2">
    <w:name w:val="List 2"/>
    <w:basedOn w:val="Normal"/>
    <w:rsid w:val="00E356A1"/>
    <w:pPr>
      <w:ind w:left="720" w:hanging="360"/>
    </w:pPr>
    <w:rPr>
      <w:rFonts w:ascii="Palatino" w:hAnsi="Palatino"/>
      <w:sz w:val="36"/>
      <w:szCs w:val="20"/>
      <w:lang w:val="cs-CZ"/>
    </w:rPr>
  </w:style>
  <w:style w:type="paragraph" w:styleId="NormalWeb">
    <w:name w:val="Normal (Web)"/>
    <w:basedOn w:val="Normal"/>
    <w:uiPriority w:val="99"/>
    <w:rsid w:val="00E356A1"/>
    <w:pPr>
      <w:spacing w:after="240"/>
      <w:jc w:val="both"/>
    </w:pPr>
    <w:rPr>
      <w:rFonts w:ascii="Verdana" w:hAnsi="Verdana"/>
      <w:sz w:val="16"/>
      <w:szCs w:val="16"/>
    </w:rPr>
  </w:style>
  <w:style w:type="character" w:styleId="Strong">
    <w:name w:val="Strong"/>
    <w:rsid w:val="00E356A1"/>
    <w:rPr>
      <w:b/>
      <w:bCs/>
    </w:rPr>
  </w:style>
  <w:style w:type="character" w:styleId="Emphasis">
    <w:name w:val="Emphasis"/>
    <w:qFormat/>
    <w:rsid w:val="00E356A1"/>
    <w:rPr>
      <w:i/>
      <w:iCs/>
    </w:rPr>
  </w:style>
  <w:style w:type="paragraph" w:styleId="List">
    <w:name w:val="List"/>
    <w:basedOn w:val="Normal"/>
    <w:rsid w:val="00E356A1"/>
    <w:pPr>
      <w:ind w:left="283" w:hanging="283"/>
    </w:pPr>
  </w:style>
  <w:style w:type="paragraph" w:styleId="List3">
    <w:name w:val="List 3"/>
    <w:basedOn w:val="Normal"/>
    <w:rsid w:val="00E356A1"/>
    <w:pPr>
      <w:ind w:left="849" w:hanging="283"/>
    </w:pPr>
  </w:style>
  <w:style w:type="character" w:customStyle="1" w:styleId="RakstzRakstz2">
    <w:name w:val="Rakstz. Rakstz.2"/>
    <w:locked/>
    <w:rsid w:val="00E356A1"/>
    <w:rPr>
      <w:sz w:val="28"/>
      <w:lang w:val="lv-LV" w:eastAsia="en-US" w:bidi="ar-SA"/>
    </w:rPr>
  </w:style>
  <w:style w:type="paragraph" w:customStyle="1" w:styleId="msolistparagraph0">
    <w:name w:val="msolistparagraph"/>
    <w:basedOn w:val="Normal"/>
    <w:rsid w:val="00E356A1"/>
    <w:pPr>
      <w:ind w:left="720"/>
    </w:pPr>
  </w:style>
  <w:style w:type="paragraph" w:styleId="Title">
    <w:name w:val="Title"/>
    <w:basedOn w:val="Normal"/>
    <w:link w:val="TitleChar"/>
    <w:rsid w:val="00E356A1"/>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E356A1"/>
    <w:rPr>
      <w:rFonts w:ascii="Arial" w:eastAsia="Times New Roman" w:hAnsi="Arial" w:cs="Arial"/>
      <w:b/>
      <w:color w:val="000000"/>
      <w:sz w:val="32"/>
      <w:szCs w:val="32"/>
    </w:rPr>
  </w:style>
  <w:style w:type="paragraph" w:customStyle="1" w:styleId="doki">
    <w:name w:val="doki"/>
    <w:basedOn w:val="Normal"/>
    <w:next w:val="BodyText"/>
    <w:autoRedefine/>
    <w:rsid w:val="00E356A1"/>
    <w:rPr>
      <w:lang w:eastAsia="en-US"/>
    </w:rPr>
  </w:style>
  <w:style w:type="paragraph" w:customStyle="1" w:styleId="Application2">
    <w:name w:val="Application2"/>
    <w:basedOn w:val="Normal"/>
    <w:autoRedefine/>
    <w:rsid w:val="00E356A1"/>
    <w:pPr>
      <w:widowControl w:val="0"/>
      <w:suppressAutoHyphens/>
      <w:jc w:val="both"/>
    </w:pPr>
    <w:rPr>
      <w:i/>
      <w:snapToGrid w:val="0"/>
      <w:spacing w:val="-2"/>
      <w:lang w:eastAsia="en-US"/>
    </w:rPr>
  </w:style>
  <w:style w:type="paragraph" w:customStyle="1" w:styleId="Application3">
    <w:name w:val="Application3"/>
    <w:basedOn w:val="Normal"/>
    <w:autoRedefine/>
    <w:rsid w:val="00E356A1"/>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E356A1"/>
    <w:pPr>
      <w:widowControl w:val="0"/>
      <w:tabs>
        <w:tab w:val="left" w:pos="180"/>
        <w:tab w:val="num" w:pos="360"/>
      </w:tabs>
      <w:adjustRightInd w:val="0"/>
      <w:jc w:val="both"/>
      <w:textAlignment w:val="baseline"/>
    </w:pPr>
    <w:rPr>
      <w:rFonts w:eastAsia="PMingLiU"/>
      <w:sz w:val="26"/>
      <w:szCs w:val="26"/>
      <w:lang w:val="x-none" w:eastAsia="x-none"/>
    </w:rPr>
  </w:style>
  <w:style w:type="character" w:customStyle="1" w:styleId="NoteikumutekstamRakstz">
    <w:name w:val="Noteikumu tekstam Rakstz."/>
    <w:link w:val="Noteikumutekstam"/>
    <w:rsid w:val="00E356A1"/>
    <w:rPr>
      <w:rFonts w:eastAsia="PMingLiU" w:cs="Times New Roman"/>
      <w:sz w:val="26"/>
      <w:szCs w:val="26"/>
      <w:lang w:val="x-none" w:eastAsia="x-none"/>
    </w:rPr>
  </w:style>
  <w:style w:type="paragraph" w:customStyle="1" w:styleId="CVHeading1">
    <w:name w:val="CV Heading 1"/>
    <w:basedOn w:val="Normal"/>
    <w:next w:val="Normal"/>
    <w:rsid w:val="00E356A1"/>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E356A1"/>
    <w:pPr>
      <w:spacing w:before="0"/>
    </w:pPr>
    <w:rPr>
      <w:b w:val="0"/>
      <w:sz w:val="22"/>
    </w:rPr>
  </w:style>
  <w:style w:type="paragraph" w:customStyle="1" w:styleId="CVHeading2-FirstLine">
    <w:name w:val="CV Heading 2 - First Line"/>
    <w:basedOn w:val="CVHeading2"/>
    <w:next w:val="CVHeading2"/>
    <w:rsid w:val="00E356A1"/>
    <w:pPr>
      <w:spacing w:before="74"/>
    </w:pPr>
  </w:style>
  <w:style w:type="paragraph" w:customStyle="1" w:styleId="CVHeading3">
    <w:name w:val="CV Heading 3"/>
    <w:basedOn w:val="Normal"/>
    <w:next w:val="Normal"/>
    <w:rsid w:val="00E356A1"/>
    <w:pPr>
      <w:suppressAutoHyphens/>
      <w:ind w:left="113" w:right="113"/>
      <w:jc w:val="right"/>
      <w:textAlignment w:val="center"/>
    </w:pPr>
    <w:rPr>
      <w:rFonts w:ascii="Arial Narrow" w:hAnsi="Arial Narrow"/>
      <w:sz w:val="20"/>
      <w:szCs w:val="20"/>
      <w:lang w:eastAsia="ar-SA"/>
    </w:rPr>
  </w:style>
  <w:style w:type="paragraph" w:customStyle="1" w:styleId="CVHeading3-FirstLine">
    <w:name w:val="CV Heading 3 - First Line"/>
    <w:basedOn w:val="CVHeading3"/>
    <w:next w:val="CVHeading3"/>
    <w:rsid w:val="00E356A1"/>
    <w:pPr>
      <w:numPr>
        <w:numId w:val="2"/>
      </w:numPr>
      <w:tabs>
        <w:tab w:val="clear" w:pos="360"/>
      </w:tabs>
      <w:spacing w:before="74"/>
      <w:ind w:left="113" w:firstLine="0"/>
    </w:pPr>
  </w:style>
  <w:style w:type="paragraph" w:customStyle="1" w:styleId="CVHeadingLanguage">
    <w:name w:val="CV Heading Language"/>
    <w:basedOn w:val="CVHeading2"/>
    <w:next w:val="LevelAssessment-Code"/>
    <w:rsid w:val="00E356A1"/>
    <w:rPr>
      <w:b/>
    </w:rPr>
  </w:style>
  <w:style w:type="paragraph" w:customStyle="1" w:styleId="LevelAssessment-Code">
    <w:name w:val="Level Assessment - Code"/>
    <w:basedOn w:val="Normal"/>
    <w:next w:val="LevelAssessment-Description"/>
    <w:rsid w:val="00E356A1"/>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E356A1"/>
    <w:pPr>
      <w:textAlignment w:val="bottom"/>
    </w:pPr>
  </w:style>
  <w:style w:type="paragraph" w:customStyle="1" w:styleId="CVHeadingLevel">
    <w:name w:val="CV Heading Level"/>
    <w:basedOn w:val="CVHeading3"/>
    <w:next w:val="Normal"/>
    <w:rsid w:val="00E356A1"/>
    <w:rPr>
      <w:i/>
    </w:rPr>
  </w:style>
  <w:style w:type="paragraph" w:customStyle="1" w:styleId="LevelAssessment-Heading1">
    <w:name w:val="Level Assessment - Heading 1"/>
    <w:basedOn w:val="LevelAssessment-Code"/>
    <w:rsid w:val="00E356A1"/>
    <w:pPr>
      <w:ind w:left="57" w:right="57"/>
    </w:pPr>
    <w:rPr>
      <w:b/>
      <w:sz w:val="22"/>
    </w:rPr>
  </w:style>
  <w:style w:type="paragraph" w:customStyle="1" w:styleId="LevelAssessment-Heading2">
    <w:name w:val="Level Assessment - Heading 2"/>
    <w:basedOn w:val="Normal"/>
    <w:rsid w:val="00E356A1"/>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E356A1"/>
    <w:pPr>
      <w:ind w:left="113"/>
      <w:jc w:val="left"/>
    </w:pPr>
    <w:rPr>
      <w:i/>
    </w:rPr>
  </w:style>
  <w:style w:type="paragraph" w:customStyle="1" w:styleId="CVMedium-FirstLine">
    <w:name w:val="CV Medium - First Line"/>
    <w:basedOn w:val="Normal"/>
    <w:next w:val="Normal"/>
    <w:rsid w:val="00E356A1"/>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E356A1"/>
    <w:pPr>
      <w:suppressAutoHyphens/>
      <w:ind w:left="113" w:right="113"/>
    </w:pPr>
    <w:rPr>
      <w:rFonts w:ascii="Arial Narrow" w:hAnsi="Arial Narrow"/>
      <w:sz w:val="20"/>
      <w:szCs w:val="20"/>
      <w:lang w:eastAsia="ar-SA"/>
    </w:rPr>
  </w:style>
  <w:style w:type="paragraph" w:customStyle="1" w:styleId="CVSpacer">
    <w:name w:val="CV Spacer"/>
    <w:basedOn w:val="CVNormal"/>
    <w:rsid w:val="00E356A1"/>
    <w:rPr>
      <w:sz w:val="4"/>
    </w:rPr>
  </w:style>
  <w:style w:type="paragraph" w:customStyle="1" w:styleId="CVNormal-FirstLine">
    <w:name w:val="CV Normal - First Line"/>
    <w:basedOn w:val="CVNormal"/>
    <w:next w:val="CVNormal"/>
    <w:rsid w:val="00E356A1"/>
    <w:pPr>
      <w:spacing w:before="74"/>
    </w:pPr>
  </w:style>
  <w:style w:type="paragraph" w:customStyle="1" w:styleId="Parastais1">
    <w:name w:val="Parastais1"/>
    <w:rsid w:val="00E356A1"/>
    <w:pPr>
      <w:spacing w:after="0" w:line="240" w:lineRule="auto"/>
    </w:pPr>
    <w:rPr>
      <w:rFonts w:eastAsia="ヒラギノ角ゴ Pro W3" w:cs="Times New Roman"/>
      <w:color w:val="000000"/>
      <w:sz w:val="24"/>
      <w:szCs w:val="20"/>
      <w:lang w:eastAsia="lv-LV"/>
    </w:rPr>
  </w:style>
  <w:style w:type="character" w:customStyle="1" w:styleId="RakstzRakstz">
    <w:name w:val="Rakstz. Rakstz."/>
    <w:locked/>
    <w:rsid w:val="00E356A1"/>
    <w:rPr>
      <w:sz w:val="28"/>
      <w:lang w:val="lv-LV" w:eastAsia="en-US" w:bidi="ar-SA"/>
    </w:rPr>
  </w:style>
  <w:style w:type="paragraph" w:customStyle="1" w:styleId="Noteikumuapakpunkti">
    <w:name w:val="Noteikumu apakšpunkti"/>
    <w:basedOn w:val="Noteikumutekstam"/>
    <w:rsid w:val="00E356A1"/>
    <w:pPr>
      <w:tabs>
        <w:tab w:val="clear" w:pos="360"/>
        <w:tab w:val="num" w:pos="680"/>
      </w:tabs>
      <w:spacing w:after="120" w:line="360" w:lineRule="atLeast"/>
    </w:pPr>
  </w:style>
  <w:style w:type="paragraph" w:customStyle="1" w:styleId="Noteikumuapakpunkti2">
    <w:name w:val="Noteikumu apakšpunkti_2"/>
    <w:basedOn w:val="Noteikumuapakpunkti"/>
    <w:rsid w:val="00E356A1"/>
    <w:pPr>
      <w:tabs>
        <w:tab w:val="clear" w:pos="680"/>
        <w:tab w:val="num" w:pos="360"/>
        <w:tab w:val="num" w:pos="720"/>
      </w:tabs>
      <w:ind w:left="720" w:hanging="720"/>
    </w:pPr>
  </w:style>
  <w:style w:type="paragraph" w:customStyle="1" w:styleId="Noteikumuapakpunkt3">
    <w:name w:val="Noteikumu apakšpunkt_3"/>
    <w:basedOn w:val="Noteikumuapakpunkti2"/>
    <w:rsid w:val="00E356A1"/>
  </w:style>
  <w:style w:type="paragraph" w:customStyle="1" w:styleId="Default">
    <w:name w:val="Default"/>
    <w:rsid w:val="00E356A1"/>
    <w:pPr>
      <w:autoSpaceDE w:val="0"/>
      <w:autoSpaceDN w:val="0"/>
      <w:adjustRightInd w:val="0"/>
      <w:spacing w:after="0" w:line="240" w:lineRule="auto"/>
    </w:pPr>
    <w:rPr>
      <w:rFonts w:eastAsia="Times New Roman" w:cs="Times New Roman"/>
      <w:color w:val="000000"/>
      <w:sz w:val="24"/>
      <w:szCs w:val="24"/>
      <w:lang w:eastAsia="lv-LV"/>
    </w:rPr>
  </w:style>
  <w:style w:type="paragraph" w:styleId="FootnoteText">
    <w:name w:val="footnote text"/>
    <w:basedOn w:val="Normal"/>
    <w:link w:val="FootnoteTextChar"/>
    <w:semiHidden/>
    <w:rsid w:val="00E356A1"/>
    <w:rPr>
      <w:sz w:val="20"/>
      <w:szCs w:val="20"/>
    </w:rPr>
  </w:style>
  <w:style w:type="character" w:customStyle="1" w:styleId="FootnoteTextChar">
    <w:name w:val="Footnote Text Char"/>
    <w:basedOn w:val="DefaultParagraphFont"/>
    <w:link w:val="FootnoteText"/>
    <w:semiHidden/>
    <w:rsid w:val="00E356A1"/>
    <w:rPr>
      <w:rFonts w:eastAsia="Times New Roman" w:cs="Times New Roman"/>
      <w:sz w:val="20"/>
      <w:szCs w:val="20"/>
      <w:lang w:eastAsia="lv-LV"/>
    </w:rPr>
  </w:style>
  <w:style w:type="character" w:styleId="FootnoteReference">
    <w:name w:val="footnote reference"/>
    <w:semiHidden/>
    <w:rsid w:val="00E356A1"/>
    <w:rPr>
      <w:vertAlign w:val="superscript"/>
    </w:rPr>
  </w:style>
  <w:style w:type="table" w:styleId="TableGrid">
    <w:name w:val="Table Grid"/>
    <w:basedOn w:val="TableNormal"/>
    <w:rsid w:val="00E356A1"/>
    <w:pPr>
      <w:spacing w:after="0" w:line="240" w:lineRule="auto"/>
    </w:pPr>
    <w:rPr>
      <w:rFonts w:eastAsia="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rsid w:val="00E356A1"/>
    <w:rPr>
      <w:sz w:val="20"/>
      <w:szCs w:val="20"/>
      <w:lang w:val="x-none" w:eastAsia="x-none"/>
    </w:rPr>
  </w:style>
  <w:style w:type="character" w:customStyle="1" w:styleId="CommentTextChar">
    <w:name w:val="Comment Text Char"/>
    <w:basedOn w:val="DefaultParagraphFont"/>
    <w:link w:val="CommentText"/>
    <w:uiPriority w:val="99"/>
    <w:rsid w:val="00E356A1"/>
    <w:rPr>
      <w:rFonts w:eastAsia="Times New Roman" w:cs="Times New Roman"/>
      <w:sz w:val="20"/>
      <w:szCs w:val="20"/>
      <w:lang w:val="x-none" w:eastAsia="x-none"/>
    </w:rPr>
  </w:style>
  <w:style w:type="paragraph" w:styleId="BodyText3">
    <w:name w:val="Body Text 3"/>
    <w:basedOn w:val="Normal"/>
    <w:link w:val="BodyText3Char"/>
    <w:rsid w:val="00E356A1"/>
    <w:pPr>
      <w:spacing w:after="120"/>
    </w:pPr>
    <w:rPr>
      <w:sz w:val="16"/>
      <w:szCs w:val="16"/>
    </w:rPr>
  </w:style>
  <w:style w:type="character" w:customStyle="1" w:styleId="BodyText3Char">
    <w:name w:val="Body Text 3 Char"/>
    <w:basedOn w:val="DefaultParagraphFont"/>
    <w:link w:val="BodyText3"/>
    <w:rsid w:val="00E356A1"/>
    <w:rPr>
      <w:rFonts w:eastAsia="Times New Roman" w:cs="Times New Roman"/>
      <w:sz w:val="16"/>
      <w:szCs w:val="16"/>
      <w:lang w:eastAsia="lv-LV"/>
    </w:rPr>
  </w:style>
  <w:style w:type="paragraph" w:customStyle="1" w:styleId="Body">
    <w:name w:val="Body"/>
    <w:basedOn w:val="Normal"/>
    <w:rsid w:val="00E356A1"/>
    <w:pPr>
      <w:numPr>
        <w:numId w:val="3"/>
      </w:numPr>
      <w:spacing w:line="240" w:lineRule="atLeast"/>
      <w:ind w:left="0" w:firstLine="0"/>
    </w:pPr>
    <w:rPr>
      <w:rFonts w:ascii="Helvetica" w:hAnsi="Helvetica"/>
      <w:color w:val="000000"/>
      <w:szCs w:val="20"/>
      <w:lang w:eastAsia="en-US"/>
    </w:rPr>
  </w:style>
  <w:style w:type="paragraph" w:styleId="ListNumber2">
    <w:name w:val="List Number 2"/>
    <w:basedOn w:val="Normal"/>
    <w:rsid w:val="00E356A1"/>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E356A1"/>
  </w:style>
  <w:style w:type="character" w:customStyle="1" w:styleId="c115">
    <w:name w:val="c115"/>
    <w:basedOn w:val="DefaultParagraphFont"/>
    <w:rsid w:val="00E356A1"/>
  </w:style>
  <w:style w:type="paragraph" w:styleId="BalloonText">
    <w:name w:val="Balloon Text"/>
    <w:basedOn w:val="Normal"/>
    <w:link w:val="BalloonTextChar"/>
    <w:semiHidden/>
    <w:rsid w:val="00E356A1"/>
    <w:rPr>
      <w:rFonts w:ascii="Tahoma" w:hAnsi="Tahoma" w:cs="Tahoma"/>
      <w:sz w:val="16"/>
      <w:szCs w:val="16"/>
    </w:rPr>
  </w:style>
  <w:style w:type="character" w:customStyle="1" w:styleId="BalloonTextChar">
    <w:name w:val="Balloon Text Char"/>
    <w:basedOn w:val="DefaultParagraphFont"/>
    <w:link w:val="BalloonText"/>
    <w:semiHidden/>
    <w:rsid w:val="00E356A1"/>
    <w:rPr>
      <w:rFonts w:ascii="Tahoma" w:eastAsia="Times New Roman" w:hAnsi="Tahoma" w:cs="Tahoma"/>
      <w:sz w:val="16"/>
      <w:szCs w:val="16"/>
      <w:lang w:eastAsia="lv-LV"/>
    </w:rPr>
  </w:style>
  <w:style w:type="character" w:styleId="CommentReference">
    <w:name w:val="annotation reference"/>
    <w:uiPriority w:val="99"/>
    <w:rsid w:val="00E356A1"/>
    <w:rPr>
      <w:sz w:val="16"/>
      <w:szCs w:val="16"/>
    </w:rPr>
  </w:style>
  <w:style w:type="paragraph" w:styleId="CommentSubject">
    <w:name w:val="annotation subject"/>
    <w:basedOn w:val="CommentText"/>
    <w:next w:val="CommentText"/>
    <w:link w:val="CommentSubjectChar"/>
    <w:semiHidden/>
    <w:rsid w:val="00E356A1"/>
    <w:rPr>
      <w:b/>
      <w:bCs/>
    </w:rPr>
  </w:style>
  <w:style w:type="character" w:customStyle="1" w:styleId="CommentSubjectChar">
    <w:name w:val="Comment Subject Char"/>
    <w:basedOn w:val="CommentTextChar"/>
    <w:link w:val="CommentSubject"/>
    <w:semiHidden/>
    <w:rsid w:val="00E356A1"/>
    <w:rPr>
      <w:rFonts w:eastAsia="Times New Roman" w:cs="Times New Roman"/>
      <w:b/>
      <w:bCs/>
      <w:sz w:val="20"/>
      <w:szCs w:val="20"/>
      <w:lang w:val="x-none" w:eastAsia="x-none"/>
    </w:rPr>
  </w:style>
  <w:style w:type="character" w:styleId="FollowedHyperlink">
    <w:name w:val="FollowedHyperlink"/>
    <w:uiPriority w:val="99"/>
    <w:rsid w:val="00E356A1"/>
    <w:rPr>
      <w:rFonts w:cs="Times New Roman"/>
      <w:color w:val="800080"/>
      <w:u w:val="single"/>
    </w:rPr>
  </w:style>
  <w:style w:type="paragraph" w:customStyle="1" w:styleId="naisf">
    <w:name w:val="naisf"/>
    <w:basedOn w:val="Normal"/>
    <w:rsid w:val="00E356A1"/>
    <w:pPr>
      <w:spacing w:before="62" w:after="62"/>
      <w:ind w:firstLine="310"/>
      <w:jc w:val="both"/>
    </w:pPr>
    <w:rPr>
      <w:rFonts w:eastAsia="Arial Unicode MS"/>
      <w:lang w:val="en-GB" w:eastAsia="en-US"/>
    </w:rPr>
  </w:style>
  <w:style w:type="paragraph" w:styleId="ListParagraph">
    <w:name w:val="List Paragraph"/>
    <w:basedOn w:val="Normal"/>
    <w:link w:val="ListParagraphChar"/>
    <w:qFormat/>
    <w:rsid w:val="00E356A1"/>
    <w:pPr>
      <w:ind w:left="720"/>
      <w:contextualSpacing/>
    </w:pPr>
  </w:style>
  <w:style w:type="paragraph" w:styleId="BodyText2">
    <w:name w:val="Body Text 2"/>
    <w:basedOn w:val="Normal"/>
    <w:link w:val="BodyText2Char"/>
    <w:rsid w:val="00E356A1"/>
    <w:pPr>
      <w:spacing w:after="120" w:line="480" w:lineRule="auto"/>
    </w:pPr>
    <w:rPr>
      <w:lang w:val="x-none" w:eastAsia="x-none"/>
    </w:rPr>
  </w:style>
  <w:style w:type="character" w:customStyle="1" w:styleId="BodyText2Char">
    <w:name w:val="Body Text 2 Char"/>
    <w:basedOn w:val="DefaultParagraphFont"/>
    <w:link w:val="BodyText2"/>
    <w:rsid w:val="00E356A1"/>
    <w:rPr>
      <w:rFonts w:eastAsia="Times New Roman" w:cs="Times New Roman"/>
      <w:sz w:val="24"/>
      <w:szCs w:val="24"/>
      <w:lang w:val="x-none" w:eastAsia="x-none"/>
    </w:rPr>
  </w:style>
  <w:style w:type="character" w:customStyle="1" w:styleId="iubsearch-contractname">
    <w:name w:val="iubsearch-contractname"/>
    <w:rsid w:val="00E356A1"/>
  </w:style>
  <w:style w:type="paragraph" w:customStyle="1" w:styleId="Style8">
    <w:name w:val="Style8"/>
    <w:basedOn w:val="Normal"/>
    <w:uiPriority w:val="99"/>
    <w:rsid w:val="00E356A1"/>
    <w:pPr>
      <w:widowControl w:val="0"/>
      <w:autoSpaceDE w:val="0"/>
      <w:autoSpaceDN w:val="0"/>
      <w:adjustRightInd w:val="0"/>
      <w:jc w:val="both"/>
    </w:pPr>
  </w:style>
  <w:style w:type="paragraph" w:customStyle="1" w:styleId="Style9">
    <w:name w:val="Style9"/>
    <w:basedOn w:val="Normal"/>
    <w:uiPriority w:val="99"/>
    <w:rsid w:val="00E356A1"/>
    <w:pPr>
      <w:widowControl w:val="0"/>
      <w:autoSpaceDE w:val="0"/>
      <w:autoSpaceDN w:val="0"/>
      <w:adjustRightInd w:val="0"/>
      <w:spacing w:line="225" w:lineRule="exact"/>
      <w:jc w:val="both"/>
    </w:pPr>
  </w:style>
  <w:style w:type="paragraph" w:styleId="Revision">
    <w:name w:val="Revision"/>
    <w:hidden/>
    <w:uiPriority w:val="99"/>
    <w:semiHidden/>
    <w:rsid w:val="00E356A1"/>
    <w:pPr>
      <w:spacing w:after="0" w:line="240" w:lineRule="auto"/>
    </w:pPr>
    <w:rPr>
      <w:rFonts w:eastAsia="Times New Roman" w:cs="Times New Roman"/>
      <w:sz w:val="24"/>
      <w:szCs w:val="24"/>
      <w:lang w:eastAsia="lv-LV"/>
    </w:rPr>
  </w:style>
  <w:style w:type="paragraph" w:customStyle="1" w:styleId="Sarakstarindkopa1">
    <w:name w:val="Saraksta rindkopa1"/>
    <w:basedOn w:val="Normal"/>
    <w:uiPriority w:val="99"/>
    <w:rsid w:val="00E356A1"/>
    <w:pPr>
      <w:spacing w:after="200" w:line="276" w:lineRule="auto"/>
      <w:ind w:left="720"/>
    </w:pPr>
    <w:rPr>
      <w:rFonts w:ascii="Calibri" w:hAnsi="Calibri" w:cs="Calibri"/>
      <w:sz w:val="22"/>
      <w:szCs w:val="22"/>
      <w:lang w:eastAsia="en-US"/>
    </w:rPr>
  </w:style>
  <w:style w:type="character" w:customStyle="1" w:styleId="FontStyle86">
    <w:name w:val="Font Style86"/>
    <w:uiPriority w:val="99"/>
    <w:rsid w:val="00E356A1"/>
    <w:rPr>
      <w:rFonts w:ascii="Times New Roman" w:hAnsi="Times New Roman" w:cs="Times New Roman"/>
      <w:b/>
      <w:bCs/>
      <w:i/>
      <w:iCs/>
      <w:sz w:val="22"/>
      <w:szCs w:val="22"/>
    </w:rPr>
  </w:style>
  <w:style w:type="paragraph" w:customStyle="1" w:styleId="Style33">
    <w:name w:val="Style33"/>
    <w:basedOn w:val="Normal"/>
    <w:uiPriority w:val="99"/>
    <w:rsid w:val="00E356A1"/>
    <w:pPr>
      <w:widowControl w:val="0"/>
      <w:autoSpaceDE w:val="0"/>
      <w:autoSpaceDN w:val="0"/>
      <w:adjustRightInd w:val="0"/>
    </w:pPr>
  </w:style>
  <w:style w:type="character" w:customStyle="1" w:styleId="ListParagraphChar">
    <w:name w:val="List Paragraph Char"/>
    <w:link w:val="ListParagraph"/>
    <w:rsid w:val="00E356A1"/>
    <w:rPr>
      <w:rFonts w:eastAsia="Times New Roman" w:cs="Times New Roman"/>
      <w:sz w:val="24"/>
      <w:szCs w:val="24"/>
      <w:lang w:eastAsia="lv-LV"/>
    </w:rPr>
  </w:style>
  <w:style w:type="paragraph" w:customStyle="1" w:styleId="NormalAfter6pt">
    <w:name w:val="Normal + After:  6 pt"/>
    <w:basedOn w:val="Normal"/>
    <w:rsid w:val="00E356A1"/>
    <w:pPr>
      <w:numPr>
        <w:ilvl w:val="2"/>
        <w:numId w:val="5"/>
      </w:numPr>
      <w:spacing w:after="120"/>
      <w:ind w:left="627" w:hanging="627"/>
      <w:jc w:val="both"/>
    </w:pPr>
    <w:rPr>
      <w:lang w:eastAsia="en-US"/>
    </w:rPr>
  </w:style>
  <w:style w:type="paragraph" w:styleId="NoSpacing">
    <w:name w:val="No Spacing"/>
    <w:uiPriority w:val="1"/>
    <w:rsid w:val="00E356A1"/>
    <w:pPr>
      <w:spacing w:after="0" w:line="240" w:lineRule="auto"/>
      <w:jc w:val="right"/>
    </w:pPr>
    <w:rPr>
      <w:rFonts w:eastAsia="Calibri" w:cs="Times New Roman"/>
      <w:sz w:val="24"/>
      <w:szCs w:val="24"/>
    </w:rPr>
  </w:style>
  <w:style w:type="character" w:customStyle="1" w:styleId="Mention">
    <w:name w:val="Mention"/>
    <w:basedOn w:val="DefaultParagraphFont"/>
    <w:uiPriority w:val="99"/>
    <w:semiHidden/>
    <w:unhideWhenUsed/>
    <w:rsid w:val="00E356A1"/>
    <w:rPr>
      <w:color w:val="2B579A"/>
      <w:shd w:val="clear" w:color="auto" w:fill="E6E6E6"/>
    </w:rPr>
  </w:style>
  <w:style w:type="character" w:customStyle="1" w:styleId="Heading5Char">
    <w:name w:val="Heading 5 Char"/>
    <w:basedOn w:val="DefaultParagraphFont"/>
    <w:link w:val="Heading5"/>
    <w:uiPriority w:val="9"/>
    <w:semiHidden/>
    <w:rsid w:val="009E4DED"/>
    <w:rPr>
      <w:rFonts w:asciiTheme="majorHAnsi" w:eastAsiaTheme="majorEastAsia" w:hAnsiTheme="majorHAnsi" w:cstheme="majorBidi"/>
      <w:color w:val="2F5496" w:themeColor="accent1" w:themeShade="BF"/>
      <w:sz w:val="24"/>
      <w:szCs w:val="24"/>
      <w:lang w:eastAsia="lv-LV"/>
    </w:rPr>
  </w:style>
  <w:style w:type="character" w:customStyle="1" w:styleId="Heading6Char">
    <w:name w:val="Heading 6 Char"/>
    <w:basedOn w:val="DefaultParagraphFont"/>
    <w:link w:val="Heading6"/>
    <w:uiPriority w:val="9"/>
    <w:semiHidden/>
    <w:rsid w:val="009E4DED"/>
    <w:rPr>
      <w:rFonts w:asciiTheme="majorHAnsi" w:eastAsiaTheme="majorEastAsia" w:hAnsiTheme="majorHAnsi" w:cstheme="majorBidi"/>
      <w:color w:val="1F3763" w:themeColor="accent1" w:themeShade="7F"/>
      <w:sz w:val="24"/>
      <w:szCs w:val="24"/>
      <w:lang w:eastAsia="lv-LV"/>
    </w:rPr>
  </w:style>
  <w:style w:type="character" w:customStyle="1" w:styleId="Heading7Char">
    <w:name w:val="Heading 7 Char"/>
    <w:basedOn w:val="DefaultParagraphFont"/>
    <w:link w:val="Heading7"/>
    <w:uiPriority w:val="9"/>
    <w:semiHidden/>
    <w:rsid w:val="009E4DED"/>
    <w:rPr>
      <w:rFonts w:asciiTheme="majorHAnsi" w:eastAsiaTheme="majorEastAsia" w:hAnsiTheme="majorHAnsi" w:cstheme="majorBidi"/>
      <w:i/>
      <w:iCs/>
      <w:color w:val="1F3763" w:themeColor="accent1" w:themeShade="7F"/>
      <w:sz w:val="24"/>
      <w:szCs w:val="24"/>
      <w:lang w:eastAsia="lv-LV"/>
    </w:rPr>
  </w:style>
  <w:style w:type="character" w:customStyle="1" w:styleId="Heading8Char">
    <w:name w:val="Heading 8 Char"/>
    <w:basedOn w:val="DefaultParagraphFont"/>
    <w:link w:val="Heading8"/>
    <w:uiPriority w:val="9"/>
    <w:semiHidden/>
    <w:rsid w:val="009E4DED"/>
    <w:rPr>
      <w:rFonts w:asciiTheme="majorHAnsi" w:eastAsiaTheme="majorEastAsia" w:hAnsiTheme="majorHAnsi" w:cstheme="majorBidi"/>
      <w:color w:val="272727" w:themeColor="text1" w:themeTint="D8"/>
      <w:sz w:val="21"/>
      <w:szCs w:val="21"/>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759210">
      <w:bodyDiv w:val="1"/>
      <w:marLeft w:val="0"/>
      <w:marRight w:val="0"/>
      <w:marTop w:val="0"/>
      <w:marBottom w:val="0"/>
      <w:divBdr>
        <w:top w:val="none" w:sz="0" w:space="0" w:color="auto"/>
        <w:left w:val="none" w:sz="0" w:space="0" w:color="auto"/>
        <w:bottom w:val="none" w:sz="0" w:space="0" w:color="auto"/>
        <w:right w:val="none" w:sz="0" w:space="0" w:color="auto"/>
      </w:divBdr>
      <w:divsChild>
        <w:div w:id="611517241">
          <w:marLeft w:val="0"/>
          <w:marRight w:val="0"/>
          <w:marTop w:val="0"/>
          <w:marBottom w:val="0"/>
          <w:divBdr>
            <w:top w:val="none" w:sz="0" w:space="0" w:color="auto"/>
            <w:left w:val="none" w:sz="0" w:space="0" w:color="auto"/>
            <w:bottom w:val="none" w:sz="0" w:space="0" w:color="auto"/>
            <w:right w:val="none" w:sz="0" w:space="0" w:color="auto"/>
          </w:divBdr>
        </w:div>
        <w:div w:id="857549017">
          <w:marLeft w:val="0"/>
          <w:marRight w:val="0"/>
          <w:marTop w:val="0"/>
          <w:marBottom w:val="0"/>
          <w:divBdr>
            <w:top w:val="none" w:sz="0" w:space="0" w:color="auto"/>
            <w:left w:val="none" w:sz="0" w:space="0" w:color="auto"/>
            <w:bottom w:val="none" w:sz="0" w:space="0" w:color="auto"/>
            <w:right w:val="none" w:sz="0" w:space="0" w:color="auto"/>
          </w:divBdr>
        </w:div>
      </w:divsChild>
    </w:div>
    <w:div w:id="1258905894">
      <w:bodyDiv w:val="1"/>
      <w:marLeft w:val="0"/>
      <w:marRight w:val="0"/>
      <w:marTop w:val="0"/>
      <w:marBottom w:val="0"/>
      <w:divBdr>
        <w:top w:val="none" w:sz="0" w:space="0" w:color="auto"/>
        <w:left w:val="none" w:sz="0" w:space="0" w:color="auto"/>
        <w:bottom w:val="none" w:sz="0" w:space="0" w:color="auto"/>
        <w:right w:val="none" w:sz="0" w:space="0" w:color="auto"/>
      </w:divBdr>
    </w:div>
    <w:div w:id="145177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ub.gov.lv/lv/iubcpv/parent/7898/clasif/main/" TargetMode="External"/><Relationship Id="rId13" Type="http://schemas.openxmlformats.org/officeDocument/2006/relationships/image" Target="media/image2.wmf"/><Relationship Id="rId18" Type="http://schemas.openxmlformats.org/officeDocument/2006/relationships/oleObject" Target="embeddings/oleObject4.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hyperlink" Target="http://www.sprk.gov.lv/uploads/doc/KVALITATESPARSKATS2016public.pdf)" TargetMode="External"/><Relationship Id="rId10" Type="http://schemas.openxmlformats.org/officeDocument/2006/relationships/hyperlink" Target="http://www.president.lv" TargetMode="External"/><Relationship Id="rId19" Type="http://schemas.openxmlformats.org/officeDocument/2006/relationships/hyperlink" Target="http://www.sprk.gov.lv/uploads/doc/KVALITATESPARSKATS2016public.pdf)" TargetMode="External"/><Relationship Id="rId4" Type="http://schemas.openxmlformats.org/officeDocument/2006/relationships/settings" Target="settings.xml"/><Relationship Id="rId9" Type="http://schemas.openxmlformats.org/officeDocument/2006/relationships/hyperlink" Target="mailto:info@president.lv" TargetMode="External"/><Relationship Id="rId14" Type="http://schemas.openxmlformats.org/officeDocument/2006/relationships/oleObject" Target="embeddings/oleObject2.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12F0-64EB-453B-81C3-46E1D253F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24376</Words>
  <Characters>13895</Characters>
  <Application>Microsoft Office Word</Application>
  <DocSecurity>0</DocSecurity>
  <Lines>115</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Jānis Mūsiņš</dc:creator>
  <cp:keywords/>
  <dc:description/>
  <cp:lastModifiedBy>Kristīne Kļaveniece</cp:lastModifiedBy>
  <cp:revision>2</cp:revision>
  <cp:lastPrinted>2017-08-18T08:05:00Z</cp:lastPrinted>
  <dcterms:created xsi:type="dcterms:W3CDTF">2017-08-21T17:45:00Z</dcterms:created>
  <dcterms:modified xsi:type="dcterms:W3CDTF">2017-08-21T17:45:00Z</dcterms:modified>
</cp:coreProperties>
</file>