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FA1" w:rsidRPr="00ED0FA1" w:rsidRDefault="00ED0FA1" w:rsidP="00ED0F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ED0FA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Tehniskās specifikācijas pielikums Nr.9</w:t>
      </w:r>
    </w:p>
    <w:p w:rsidR="00D73E1B" w:rsidRDefault="00D044D8" w:rsidP="00D73E1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lv-LV"/>
        </w:rPr>
        <w:t>DPA mikrofoni</w:t>
      </w:r>
    </w:p>
    <w:p w:rsidR="009F4385" w:rsidRPr="00835D80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lv-LV"/>
        </w:rPr>
      </w:pPr>
      <w:r w:rsidRPr="00835D8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lv-LV"/>
        </w:rPr>
        <w:t>Specifikācijas: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</w:t>
      </w:r>
      <w:r w:rsidR="00D73E1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Virziena raksturojums: </w:t>
      </w:r>
      <w:proofErr w:type="spellStart"/>
      <w:r w:rsidR="00D73E1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superk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ardioīds</w:t>
      </w:r>
      <w:proofErr w:type="spellEnd"/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Darbības princips: spiediena gradients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Kārtridža tips: </w:t>
      </w:r>
      <w:proofErr w:type="spellStart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prepolarizēts</w:t>
      </w:r>
      <w:proofErr w:type="spellEnd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kondensators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Frekvenču diapazons: 20 Hz - 20 kHz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Frekvenču diapazons, +/- 2 dB, 20 cm 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attālumā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: 100 Hz - 15 kHz, 3 dB difūzijas lauka pievad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u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pie 8-15 kHz. Pastāvīgs 2. pakāpes zemas frekvences filtrs (-3 dB pie 80 Hz)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Nominālā j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utība, +/- 3 dB pie 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1 </w:t>
      </w:r>
      <w:proofErr w:type="spellStart"/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kHz</w:t>
      </w:r>
      <w:proofErr w:type="spellEnd"/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: 16 </w:t>
      </w:r>
      <w:proofErr w:type="spellStart"/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mV</w:t>
      </w:r>
      <w:proofErr w:type="spellEnd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/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Pa; -36 </w:t>
      </w:r>
      <w:proofErr w:type="spellStart"/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dB</w:t>
      </w:r>
      <w:proofErr w:type="spellEnd"/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re. 1 V/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Pa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Ekvivalentais trokšņa līmenis, A-svērtais: tip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isks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23 dB (A) re. 20 </w:t>
      </w:r>
      <w:proofErr w:type="spellStart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μPa</w:t>
      </w:r>
      <w:proofErr w:type="spellEnd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(ne vairāk kā 26 dB (A))</w:t>
      </w:r>
      <w:bookmarkStart w:id="0" w:name="_GoBack"/>
      <w:bookmarkEnd w:id="0"/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Ekvivalentais trokšņu līmenis, ITU-R BS.468-4: 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tipisks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35 dB (maksimums 38 dB)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S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kaņas un trokšņa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koeficients (A-svērtais), re. 1 kHz pie 1 Pa (94 dB SPL): 71 dB (A)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Kopējais harmoni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s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ka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i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s kropļojums (THD): &lt;1% līdz 125 dB SPL maksimums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Kopējais harmoni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s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ka</w:t>
      </w:r>
      <w:r w:rsidR="00683F5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i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s kropļojums (THD): &lt;1% līdz 122 </w:t>
      </w:r>
      <w:proofErr w:type="spellStart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dB</w:t>
      </w:r>
      <w:proofErr w:type="spellEnd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SPL RMS </w:t>
      </w:r>
      <w:proofErr w:type="spellStart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sine</w:t>
      </w:r>
      <w:proofErr w:type="spellEnd"/>
    </w:p>
    <w:p w:rsidR="009F4385" w:rsidRPr="009F4385" w:rsidRDefault="00683F5F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Dinamiskais diapazons: tipisks </w:t>
      </w:r>
      <w:r w:rsidR="009F4385"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102 dB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Maks. SPL, </w:t>
      </w:r>
      <w:r w:rsidR="00520C4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pīķis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pirms noņemšanas: 136 dB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Iz</w:t>
      </w:r>
      <w:r w:rsidR="00520C4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vades pilnā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pretestība: 100 omi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Minimālā slodzes pretestība: 2 </w:t>
      </w:r>
      <w:proofErr w:type="spellStart"/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k</w:t>
      </w:r>
      <w:r w:rsidR="00520C4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ilo</w:t>
      </w:r>
      <w:proofErr w:type="spellEnd"/>
      <w:r w:rsidR="00C974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</w:t>
      </w:r>
      <w:r w:rsidR="00520C4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omi</w:t>
      </w:r>
    </w:p>
    <w:p w:rsidR="00E47EBB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Kabeļ</w:t>
      </w:r>
      <w:r w:rsidR="00520C4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</w:t>
      </w:r>
      <w:r w:rsidR="00E47EB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vadības kapacitāte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: līdz 300 m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</w:t>
      </w:r>
      <w:r w:rsidR="00E47EB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Izvades līdzsvara princips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: </w:t>
      </w:r>
      <w:r w:rsidR="00C974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pilnā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pretestība</w:t>
      </w:r>
      <w:r w:rsidR="00C974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līdzsvarojas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ar </w:t>
      </w:r>
      <w:r w:rsidR="00C974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aktīvo vadību</w:t>
      </w:r>
    </w:p>
    <w:p w:rsidR="009F4385" w:rsidRPr="009F4385" w:rsidRDefault="00C9743F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K</w:t>
      </w:r>
      <w:r w:rsidR="009F4385"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opēj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ais</w:t>
      </w:r>
      <w:r w:rsidR="009F4385"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režīma noraidīšanas koeficients (CMRR):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</w:t>
      </w:r>
      <w:r w:rsidR="009F4385"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&gt;50 dB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Barošanas </w:t>
      </w:r>
      <w:r w:rsidR="003B21F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spriegums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(piln</w:t>
      </w:r>
      <w:r w:rsidR="003B21F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ai jauda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): 48 V fantoma jauda +/- 4 V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• </w:t>
      </w:r>
      <w:r w:rsidR="00891E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Strāvas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patēriņš: 3,5 mA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Savienotājs: XLR-M</w:t>
      </w:r>
    </w:p>
    <w:p w:rsidR="009F4385" w:rsidRPr="00B06A67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GB"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Svars: SC4098-BX15: 75 grami</w:t>
      </w:r>
      <w:r w:rsidR="00891E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, SC4098-BX30: 80 grami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, SC4098-BX45: 88 grami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Mikrofona garums: SC4098-BX15: 15 cm, SC4098-B</w:t>
      </w:r>
      <w:r w:rsidR="00B06A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X30: 30 cm, SC4098-BX45: 45 cm</w:t>
      </w:r>
    </w:p>
    <w:p w:rsidR="009F4385" w:rsidRPr="009F4385" w:rsidRDefault="009F4385" w:rsidP="00D73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Polaritāte: pozitīv</w:t>
      </w:r>
      <w:r w:rsidR="00B06A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am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skaņas spiediena</w:t>
      </w:r>
      <w:r w:rsidR="00B06A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m +V pie </w:t>
      </w: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2</w:t>
      </w:r>
      <w:r w:rsidR="00B06A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. spraudņa</w:t>
      </w:r>
    </w:p>
    <w:p w:rsidR="00835D80" w:rsidRPr="00A275A1" w:rsidRDefault="009F4385" w:rsidP="00B06A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</w:pPr>
      <w:r w:rsidRPr="009F438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>• Temperatūras</w:t>
      </w:r>
      <w:r w:rsidR="00B06A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lv-LV"/>
        </w:rPr>
        <w:t xml:space="preserve"> diapazons: -40°C līdz 45°C</w:t>
      </w:r>
    </w:p>
    <w:sectPr w:rsidR="00835D80" w:rsidRPr="00A275A1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7F0E74"/>
    <w:multiLevelType w:val="multilevel"/>
    <w:tmpl w:val="337A5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0NrewMDE2tTQ3sjRV0lEKTi0uzszPAykwqgUASKSZ5SwAAAA="/>
  </w:docVars>
  <w:rsids>
    <w:rsidRoot w:val="00A50913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3C98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21F5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20D6"/>
    <w:rsid w:val="00513565"/>
    <w:rsid w:val="005155EE"/>
    <w:rsid w:val="0052092A"/>
    <w:rsid w:val="00520C49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2DF"/>
    <w:rsid w:val="00683F5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35D80"/>
    <w:rsid w:val="00842EA8"/>
    <w:rsid w:val="00845FC5"/>
    <w:rsid w:val="00853A97"/>
    <w:rsid w:val="00862EA4"/>
    <w:rsid w:val="008632F4"/>
    <w:rsid w:val="008709D4"/>
    <w:rsid w:val="00873709"/>
    <w:rsid w:val="0087567B"/>
    <w:rsid w:val="00891EE2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4385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275A1"/>
    <w:rsid w:val="00A441C7"/>
    <w:rsid w:val="00A50913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1847"/>
    <w:rsid w:val="00AC2732"/>
    <w:rsid w:val="00AC4C12"/>
    <w:rsid w:val="00AC63D1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06A67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9743F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4D8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13CA"/>
    <w:rsid w:val="00D724E9"/>
    <w:rsid w:val="00D73C72"/>
    <w:rsid w:val="00D73E1B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47EBB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0FA1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B60A9"/>
    <w:rsid w:val="00FC0AA6"/>
    <w:rsid w:val="00FC183F"/>
    <w:rsid w:val="00FC473C"/>
    <w:rsid w:val="00FC7741"/>
    <w:rsid w:val="00FD38B5"/>
    <w:rsid w:val="00FD3CC1"/>
    <w:rsid w:val="00FD42F8"/>
    <w:rsid w:val="00FF1E60"/>
    <w:rsid w:val="00FF27F9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ECB146"/>
  <w15:chartTrackingRefBased/>
  <w15:docId w15:val="{298178B4-9BA6-4B49-9D98-3193613A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1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AC18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11</cp:revision>
  <cp:lastPrinted>2017-10-25T13:44:00Z</cp:lastPrinted>
  <dcterms:created xsi:type="dcterms:W3CDTF">2017-10-22T09:24:00Z</dcterms:created>
  <dcterms:modified xsi:type="dcterms:W3CDTF">2017-10-25T13:44:00Z</dcterms:modified>
</cp:coreProperties>
</file>